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5092" w14:textId="77777777" w:rsidR="004B06D1" w:rsidRPr="00451636" w:rsidRDefault="00A217AC" w:rsidP="00451636">
      <w:pPr>
        <w:pStyle w:val="Nagwek"/>
        <w:spacing w:before="120" w:after="120" w:line="240" w:lineRule="auto"/>
        <w:jc w:val="both"/>
        <w:rPr>
          <w:rFonts w:ascii="Calibri" w:hAnsi="Calibri"/>
          <w:b/>
          <w:sz w:val="22"/>
          <w:szCs w:val="22"/>
          <w:highlight w:val="yellow"/>
        </w:rPr>
      </w:pPr>
      <w:r w:rsidRPr="00451636">
        <w:rPr>
          <w:rFonts w:asciiTheme="minorHAnsi" w:hAnsiTheme="minorHAnsi"/>
          <w:b/>
          <w:noProof/>
          <w:sz w:val="22"/>
          <w:szCs w:val="22"/>
        </w:rPr>
        <w:drawing>
          <wp:inline distT="0" distB="0" distL="0" distR="0" wp14:anchorId="6426C349" wp14:editId="3E1EBF55">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0056DC0A" w14:textId="77777777" w:rsidR="000E2ED3" w:rsidRPr="00451636" w:rsidRDefault="000E2ED3" w:rsidP="00451636">
      <w:pPr>
        <w:pStyle w:val="Nagwek"/>
        <w:spacing w:before="120" w:after="120" w:line="240" w:lineRule="auto"/>
        <w:jc w:val="center"/>
        <w:rPr>
          <w:rFonts w:ascii="Calibri" w:hAnsi="Calibri"/>
          <w:sz w:val="22"/>
          <w:szCs w:val="22"/>
          <w:highlight w:val="yellow"/>
        </w:rPr>
      </w:pPr>
    </w:p>
    <w:p w14:paraId="1F442DCC" w14:textId="76931AED"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Załącznik</w:t>
      </w:r>
      <w:r w:rsidR="00924B04">
        <w:rPr>
          <w:rFonts w:ascii="Calibri" w:hAnsi="Calibri" w:cs="Arial"/>
          <w:b/>
          <w:szCs w:val="22"/>
        </w:rPr>
        <w:t xml:space="preserve">  </w:t>
      </w:r>
      <w:r w:rsidRPr="00451636">
        <w:rPr>
          <w:rFonts w:ascii="Calibri" w:hAnsi="Calibri" w:cs="Arial"/>
          <w:b/>
          <w:szCs w:val="22"/>
        </w:rPr>
        <w:t>do uchwały nr .....................</w:t>
      </w:r>
    </w:p>
    <w:p w14:paraId="159DAD80" w14:textId="77777777"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Zarządu Województwa Dolnośląskiego</w:t>
      </w:r>
    </w:p>
    <w:p w14:paraId="5D15C6D0" w14:textId="77777777" w:rsidR="00817DB3" w:rsidRPr="00451636" w:rsidRDefault="00817DB3" w:rsidP="00FF218C">
      <w:pPr>
        <w:spacing w:before="0" w:line="240" w:lineRule="auto"/>
        <w:ind w:left="4956"/>
        <w:contextualSpacing/>
        <w:rPr>
          <w:rFonts w:ascii="Calibri" w:hAnsi="Calibri" w:cs="Arial"/>
          <w:b/>
          <w:szCs w:val="22"/>
        </w:rPr>
      </w:pPr>
      <w:r w:rsidRPr="00451636">
        <w:rPr>
          <w:rFonts w:ascii="Calibri" w:hAnsi="Calibri" w:cs="Arial"/>
          <w:b/>
          <w:szCs w:val="22"/>
        </w:rPr>
        <w:t>z dnia ….................................. r.</w:t>
      </w:r>
    </w:p>
    <w:p w14:paraId="79B2D4CD" w14:textId="77777777" w:rsidR="00FF218C" w:rsidRDefault="00FF218C" w:rsidP="00451636">
      <w:pPr>
        <w:pStyle w:val="Nagwek"/>
        <w:spacing w:before="120" w:after="120" w:line="240" w:lineRule="auto"/>
        <w:jc w:val="center"/>
        <w:rPr>
          <w:rFonts w:ascii="Calibri" w:hAnsi="Calibri" w:cs="Arial"/>
          <w:b/>
          <w:sz w:val="22"/>
          <w:szCs w:val="22"/>
        </w:rPr>
      </w:pPr>
    </w:p>
    <w:p w14:paraId="5C9AB4F5" w14:textId="77777777" w:rsidR="00FF218C" w:rsidRDefault="00FF218C" w:rsidP="00451636">
      <w:pPr>
        <w:pStyle w:val="Nagwek"/>
        <w:spacing w:before="120" w:after="120" w:line="240" w:lineRule="auto"/>
        <w:jc w:val="center"/>
        <w:rPr>
          <w:rFonts w:ascii="Calibri" w:hAnsi="Calibri" w:cs="Arial"/>
          <w:b/>
          <w:sz w:val="22"/>
          <w:szCs w:val="22"/>
        </w:rPr>
      </w:pPr>
    </w:p>
    <w:p w14:paraId="2779060F" w14:textId="77777777"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Regulamin konkurs</w:t>
      </w:r>
      <w:r w:rsidR="00443776">
        <w:rPr>
          <w:rFonts w:ascii="Calibri" w:hAnsi="Calibri" w:cs="Arial"/>
          <w:b/>
          <w:sz w:val="22"/>
          <w:szCs w:val="22"/>
        </w:rPr>
        <w:t>ów</w:t>
      </w:r>
    </w:p>
    <w:p w14:paraId="68EA47E3" w14:textId="77777777" w:rsidR="004B06D1" w:rsidRPr="00451636" w:rsidRDefault="004B06D1" w:rsidP="00451636">
      <w:pPr>
        <w:pStyle w:val="Nagwek"/>
        <w:spacing w:before="120" w:after="120" w:line="240" w:lineRule="auto"/>
        <w:jc w:val="center"/>
        <w:rPr>
          <w:rFonts w:ascii="Calibri" w:hAnsi="Calibri" w:cs="Arial"/>
          <w:sz w:val="22"/>
          <w:szCs w:val="22"/>
        </w:rPr>
      </w:pPr>
    </w:p>
    <w:p w14:paraId="7ED4B284" w14:textId="77777777" w:rsidR="004B06D1" w:rsidRPr="00451636" w:rsidRDefault="004B06D1" w:rsidP="00451636">
      <w:pPr>
        <w:pStyle w:val="Nagwek"/>
        <w:spacing w:before="120" w:after="120" w:line="240" w:lineRule="auto"/>
        <w:jc w:val="center"/>
        <w:rPr>
          <w:rFonts w:ascii="Calibri" w:hAnsi="Calibri" w:cs="Arial"/>
          <w:sz w:val="22"/>
          <w:szCs w:val="22"/>
        </w:rPr>
      </w:pPr>
      <w:r w:rsidRPr="00451636">
        <w:rPr>
          <w:rFonts w:ascii="Calibri" w:hAnsi="Calibri" w:cs="Arial"/>
          <w:sz w:val="22"/>
          <w:szCs w:val="22"/>
        </w:rPr>
        <w:t xml:space="preserve">Regionalny Program Operacyjny </w:t>
      </w:r>
      <w:r w:rsidRPr="00451636">
        <w:rPr>
          <w:rFonts w:ascii="Calibri" w:hAnsi="Calibri" w:cs="Arial"/>
          <w:sz w:val="22"/>
          <w:szCs w:val="22"/>
        </w:rPr>
        <w:br/>
        <w:t>Województwa Dolnośląskiego 2014-2020</w:t>
      </w:r>
    </w:p>
    <w:p w14:paraId="40D1771A" w14:textId="77777777"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 xml:space="preserve">Oś priorytetowa </w:t>
      </w:r>
      <w:r w:rsidR="00C25D5C" w:rsidRPr="00451636">
        <w:rPr>
          <w:rFonts w:ascii="Calibri" w:hAnsi="Calibri" w:cs="Arial"/>
          <w:b/>
          <w:sz w:val="22"/>
          <w:szCs w:val="22"/>
        </w:rPr>
        <w:t>10</w:t>
      </w:r>
    </w:p>
    <w:p w14:paraId="3ED2F1BE" w14:textId="77777777" w:rsidR="00FC74CC" w:rsidRPr="00451636" w:rsidRDefault="00FC74CC" w:rsidP="00451636">
      <w:pPr>
        <w:pStyle w:val="Nagwek"/>
        <w:spacing w:before="120" w:after="120" w:line="240" w:lineRule="auto"/>
        <w:rPr>
          <w:rFonts w:ascii="Calibri" w:hAnsi="Calibri" w:cs="Arial"/>
          <w:b/>
          <w:sz w:val="22"/>
          <w:szCs w:val="22"/>
        </w:rPr>
      </w:pPr>
    </w:p>
    <w:p w14:paraId="3D90E2EF" w14:textId="77777777" w:rsidR="000E2ED3" w:rsidRPr="00451636" w:rsidRDefault="000E2ED3" w:rsidP="00451636">
      <w:pPr>
        <w:pStyle w:val="Nagwek"/>
        <w:spacing w:before="120" w:after="120" w:line="240" w:lineRule="auto"/>
        <w:jc w:val="center"/>
        <w:rPr>
          <w:rFonts w:ascii="Calibri" w:hAnsi="Calibri" w:cs="Arial"/>
          <w:b/>
          <w:sz w:val="22"/>
          <w:szCs w:val="22"/>
        </w:rPr>
      </w:pPr>
    </w:p>
    <w:p w14:paraId="7A5ECDA7" w14:textId="77777777" w:rsidR="000E2ED3"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Edukacja</w:t>
      </w:r>
    </w:p>
    <w:p w14:paraId="22046FEA" w14:textId="77777777" w:rsidR="000E2ED3" w:rsidRPr="00451636" w:rsidRDefault="000E2ED3" w:rsidP="00451636">
      <w:pPr>
        <w:pStyle w:val="Nagwek"/>
        <w:spacing w:before="120" w:after="120" w:line="240" w:lineRule="auto"/>
        <w:jc w:val="center"/>
        <w:rPr>
          <w:rFonts w:ascii="Calibri" w:hAnsi="Calibri" w:cs="Arial"/>
          <w:b/>
          <w:sz w:val="22"/>
          <w:szCs w:val="22"/>
        </w:rPr>
      </w:pPr>
    </w:p>
    <w:p w14:paraId="1F461B62" w14:textId="77777777" w:rsidR="007A1AF3"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 xml:space="preserve">Działanie </w:t>
      </w:r>
      <w:bookmarkStart w:id="0" w:name="_Toc422949625"/>
      <w:bookmarkStart w:id="1" w:name="_Toc430826812"/>
      <w:r w:rsidR="00EE1CA0" w:rsidRPr="00451636">
        <w:rPr>
          <w:rFonts w:ascii="Calibri" w:hAnsi="Calibri" w:cs="Arial"/>
          <w:b/>
          <w:sz w:val="22"/>
          <w:szCs w:val="22"/>
        </w:rPr>
        <w:t>10.</w:t>
      </w:r>
      <w:r w:rsidR="00B97720" w:rsidRPr="00451636">
        <w:rPr>
          <w:rFonts w:ascii="Calibri" w:hAnsi="Calibri" w:cs="Arial"/>
          <w:b/>
          <w:sz w:val="22"/>
          <w:szCs w:val="22"/>
        </w:rPr>
        <w:t>4</w:t>
      </w:r>
    </w:p>
    <w:bookmarkEnd w:id="0"/>
    <w:bookmarkEnd w:id="1"/>
    <w:p w14:paraId="5F953AFE" w14:textId="77777777" w:rsidR="00190C71" w:rsidRPr="00451636" w:rsidRDefault="00190C71" w:rsidP="00451636">
      <w:pPr>
        <w:pStyle w:val="Nagwek"/>
        <w:spacing w:before="120" w:after="120" w:line="240" w:lineRule="auto"/>
        <w:jc w:val="center"/>
        <w:rPr>
          <w:rFonts w:ascii="Calibri" w:hAnsi="Calibri" w:cs="Arial"/>
          <w:b/>
          <w:bCs/>
          <w:sz w:val="22"/>
          <w:szCs w:val="22"/>
        </w:rPr>
      </w:pPr>
      <w:r w:rsidRPr="00451636">
        <w:rPr>
          <w:rFonts w:ascii="Calibri" w:hAnsi="Calibri" w:cs="Arial"/>
          <w:b/>
          <w:bCs/>
          <w:sz w:val="22"/>
          <w:szCs w:val="22"/>
        </w:rPr>
        <w:t xml:space="preserve">Dostosowanie systemów kształcenia i szkolenia </w:t>
      </w:r>
    </w:p>
    <w:p w14:paraId="7B050B8B" w14:textId="77777777" w:rsidR="00190C71" w:rsidRPr="00451636" w:rsidRDefault="00190C71" w:rsidP="00451636">
      <w:pPr>
        <w:pStyle w:val="Nagwek"/>
        <w:spacing w:before="120" w:after="120" w:line="240" w:lineRule="auto"/>
        <w:jc w:val="center"/>
        <w:rPr>
          <w:rFonts w:ascii="Calibri" w:hAnsi="Calibri" w:cs="Arial"/>
          <w:b/>
          <w:bCs/>
          <w:sz w:val="22"/>
          <w:szCs w:val="22"/>
        </w:rPr>
      </w:pPr>
      <w:r w:rsidRPr="00451636">
        <w:rPr>
          <w:rFonts w:ascii="Calibri" w:hAnsi="Calibri" w:cs="Arial"/>
          <w:b/>
          <w:bCs/>
          <w:sz w:val="22"/>
          <w:szCs w:val="22"/>
        </w:rPr>
        <w:t>zawodowego do potrzeb rynku pracy</w:t>
      </w:r>
    </w:p>
    <w:p w14:paraId="0B98DB92" w14:textId="77777777" w:rsidR="000E2ED3" w:rsidRPr="00451636" w:rsidRDefault="00715D1D" w:rsidP="00451636">
      <w:pPr>
        <w:pStyle w:val="Nagwek"/>
        <w:spacing w:before="120" w:after="120" w:line="240" w:lineRule="auto"/>
        <w:rPr>
          <w:rFonts w:ascii="Calibri" w:hAnsi="Calibri" w:cs="Arial"/>
          <w:b/>
          <w:sz w:val="22"/>
          <w:szCs w:val="22"/>
          <w:u w:val="single"/>
        </w:rPr>
      </w:pPr>
      <w:r w:rsidRPr="00451636">
        <w:rPr>
          <w:rFonts w:ascii="Calibri" w:hAnsi="Calibri" w:cs="Arial"/>
          <w:b/>
          <w:sz w:val="22"/>
          <w:szCs w:val="22"/>
        </w:rPr>
        <w:t>Poddziałanie 10.</w:t>
      </w:r>
      <w:r w:rsidR="00190C71" w:rsidRPr="00451636">
        <w:rPr>
          <w:rFonts w:ascii="Calibri" w:hAnsi="Calibri" w:cs="Arial"/>
          <w:b/>
          <w:sz w:val="22"/>
          <w:szCs w:val="22"/>
        </w:rPr>
        <w:t>4</w:t>
      </w:r>
      <w:r w:rsidRPr="00451636">
        <w:rPr>
          <w:rFonts w:ascii="Calibri" w:hAnsi="Calibri" w:cs="Arial"/>
          <w:b/>
          <w:sz w:val="22"/>
          <w:szCs w:val="22"/>
        </w:rPr>
        <w:t>.1</w:t>
      </w:r>
      <w:r w:rsidR="00190C71" w:rsidRPr="00451636">
        <w:rPr>
          <w:rFonts w:ascii="Calibri" w:hAnsi="Calibri" w:cs="Arial"/>
          <w:b/>
          <w:sz w:val="22"/>
          <w:szCs w:val="22"/>
        </w:rPr>
        <w:t xml:space="preserve"> Dostosowanie  systemów  kształcenia i szkolenia  zawodowego  do  potrzeb  rynku  pracy – konkursy horyzontalne</w:t>
      </w:r>
    </w:p>
    <w:p w14:paraId="022C1E20" w14:textId="77777777" w:rsidR="00190C71" w:rsidRPr="00451636" w:rsidRDefault="00190C71" w:rsidP="00451636">
      <w:pPr>
        <w:pStyle w:val="Nagwek"/>
        <w:spacing w:before="120" w:after="120" w:line="240" w:lineRule="auto"/>
        <w:rPr>
          <w:rFonts w:ascii="Calibri" w:hAnsi="Calibri" w:cs="Arial"/>
          <w:b/>
          <w:sz w:val="22"/>
          <w:szCs w:val="22"/>
        </w:rPr>
      </w:pPr>
      <w:r w:rsidRPr="00451636">
        <w:rPr>
          <w:rFonts w:ascii="Calibri" w:hAnsi="Calibri" w:cs="Arial"/>
          <w:b/>
          <w:sz w:val="22"/>
          <w:szCs w:val="22"/>
        </w:rPr>
        <w:t>Poddziałanie 10.4.2 Dostosowanie  systemów kształcenia i szkolenia zawodowego do potrzeb rynku pracy – ZIT  WROF</w:t>
      </w:r>
    </w:p>
    <w:p w14:paraId="718C59EF" w14:textId="77777777" w:rsidR="00190C71" w:rsidRPr="00451636" w:rsidRDefault="00190C71" w:rsidP="00451636">
      <w:pPr>
        <w:pStyle w:val="Nagwek"/>
        <w:spacing w:before="120" w:after="120" w:line="240" w:lineRule="auto"/>
        <w:rPr>
          <w:rFonts w:ascii="Calibri" w:hAnsi="Calibri" w:cs="Arial"/>
          <w:b/>
          <w:sz w:val="22"/>
          <w:szCs w:val="22"/>
        </w:rPr>
      </w:pPr>
      <w:r w:rsidRPr="00451636">
        <w:rPr>
          <w:rFonts w:ascii="Calibri" w:hAnsi="Calibri" w:cs="Arial"/>
          <w:b/>
          <w:sz w:val="22"/>
          <w:szCs w:val="22"/>
        </w:rPr>
        <w:t>Poddziałanie 10.4.3 Dostosowanie  systemów  kształcenia i szkolenia zawodowego do potrzeb rynku pracy  – ZIT  AJ</w:t>
      </w:r>
    </w:p>
    <w:p w14:paraId="30631B64" w14:textId="77777777" w:rsidR="00190C71" w:rsidRPr="00451636" w:rsidRDefault="00190C71" w:rsidP="00451636">
      <w:pPr>
        <w:pStyle w:val="Nagwek"/>
        <w:spacing w:before="120" w:after="120" w:line="240" w:lineRule="auto"/>
        <w:rPr>
          <w:rFonts w:ascii="Calibri" w:hAnsi="Calibri" w:cs="Arial"/>
          <w:b/>
          <w:sz w:val="22"/>
          <w:szCs w:val="22"/>
        </w:rPr>
      </w:pPr>
      <w:r w:rsidRPr="00451636">
        <w:rPr>
          <w:rFonts w:ascii="Calibri" w:hAnsi="Calibri" w:cs="Arial"/>
          <w:b/>
          <w:sz w:val="22"/>
          <w:szCs w:val="22"/>
        </w:rPr>
        <w:t>Poddziałanie nr 10.4.4 Dostosowanie  systemów  kształcenia i szkolenia zawodowego do potrzeb rynku pracy – ZIT AW</w:t>
      </w:r>
    </w:p>
    <w:p w14:paraId="651E9595" w14:textId="77777777" w:rsidR="000E2ED3" w:rsidRPr="00451636" w:rsidRDefault="000E2ED3" w:rsidP="00451636">
      <w:pPr>
        <w:pStyle w:val="Nagwek"/>
        <w:spacing w:before="120" w:after="120" w:line="240" w:lineRule="auto"/>
        <w:jc w:val="center"/>
        <w:rPr>
          <w:rFonts w:ascii="Calibri" w:hAnsi="Calibri" w:cs="Arial"/>
          <w:i/>
          <w:sz w:val="22"/>
          <w:szCs w:val="22"/>
          <w:u w:val="single"/>
        </w:rPr>
      </w:pPr>
    </w:p>
    <w:p w14:paraId="615D4F31" w14:textId="77777777" w:rsidR="000E2ED3" w:rsidRPr="00451636" w:rsidRDefault="000E2ED3" w:rsidP="00451636">
      <w:pPr>
        <w:pStyle w:val="Nagwek"/>
        <w:spacing w:before="120" w:after="120" w:line="240" w:lineRule="auto"/>
        <w:jc w:val="center"/>
        <w:rPr>
          <w:rFonts w:ascii="Calibri" w:hAnsi="Calibri" w:cs="Arial"/>
          <w:i/>
          <w:sz w:val="22"/>
          <w:szCs w:val="22"/>
          <w:u w:val="single"/>
        </w:rPr>
      </w:pPr>
    </w:p>
    <w:p w14:paraId="53B3F160" w14:textId="77777777" w:rsidR="00A35881" w:rsidRPr="00451636" w:rsidRDefault="004B06D1" w:rsidP="00451636">
      <w:pPr>
        <w:pStyle w:val="Nagwek"/>
        <w:spacing w:before="120" w:after="120" w:line="240" w:lineRule="auto"/>
        <w:rPr>
          <w:sz w:val="22"/>
          <w:szCs w:val="22"/>
        </w:rPr>
      </w:pPr>
      <w:r w:rsidRPr="00451636">
        <w:rPr>
          <w:rFonts w:ascii="Calibri" w:hAnsi="Calibri" w:cs="Arial"/>
          <w:b/>
          <w:i/>
          <w:sz w:val="22"/>
          <w:szCs w:val="22"/>
          <w:u w:val="single"/>
        </w:rPr>
        <w:t>Konkurs nr:</w:t>
      </w:r>
      <w:r w:rsidR="005F597B" w:rsidRPr="00451636">
        <w:rPr>
          <w:sz w:val="22"/>
          <w:szCs w:val="22"/>
        </w:rPr>
        <w:t xml:space="preserve"> </w:t>
      </w:r>
    </w:p>
    <w:p w14:paraId="393FE344" w14:textId="77777777" w:rsidR="004B06D1" w:rsidRPr="005A32E2" w:rsidRDefault="005F597B" w:rsidP="00451636">
      <w:pPr>
        <w:pStyle w:val="Nagwek"/>
        <w:spacing w:before="120" w:after="120" w:line="240" w:lineRule="auto"/>
        <w:rPr>
          <w:rFonts w:ascii="Calibri" w:hAnsi="Calibri" w:cs="Arial"/>
          <w:b/>
          <w:i/>
          <w:sz w:val="22"/>
          <w:szCs w:val="22"/>
        </w:rPr>
      </w:pPr>
      <w:r w:rsidRPr="005A32E2">
        <w:rPr>
          <w:rFonts w:ascii="Calibri" w:hAnsi="Calibri" w:cs="Arial"/>
          <w:b/>
          <w:i/>
          <w:sz w:val="22"/>
          <w:szCs w:val="22"/>
        </w:rPr>
        <w:t>RPDS.10.0</w:t>
      </w:r>
      <w:r w:rsidR="00A35881" w:rsidRPr="005A32E2">
        <w:rPr>
          <w:rFonts w:ascii="Calibri" w:hAnsi="Calibri" w:cs="Arial"/>
          <w:b/>
          <w:i/>
          <w:sz w:val="22"/>
          <w:szCs w:val="22"/>
        </w:rPr>
        <w:t>4</w:t>
      </w:r>
      <w:r w:rsidRPr="005A32E2">
        <w:rPr>
          <w:rFonts w:ascii="Calibri" w:hAnsi="Calibri" w:cs="Arial"/>
          <w:b/>
          <w:i/>
          <w:sz w:val="22"/>
          <w:szCs w:val="22"/>
        </w:rPr>
        <w:t>.01-IZ.00-02-1</w:t>
      </w:r>
      <w:r w:rsidR="0008739C" w:rsidRPr="005A32E2">
        <w:rPr>
          <w:rFonts w:ascii="Calibri" w:hAnsi="Calibri" w:cs="Arial"/>
          <w:b/>
          <w:i/>
          <w:sz w:val="22"/>
          <w:szCs w:val="22"/>
        </w:rPr>
        <w:t>37</w:t>
      </w:r>
      <w:r w:rsidRPr="005A32E2">
        <w:rPr>
          <w:rFonts w:ascii="Calibri" w:hAnsi="Calibri" w:cs="Arial"/>
          <w:b/>
          <w:i/>
          <w:sz w:val="22"/>
          <w:szCs w:val="22"/>
        </w:rPr>
        <w:t>/16</w:t>
      </w:r>
    </w:p>
    <w:p w14:paraId="62FE770D" w14:textId="77777777" w:rsidR="00A35881" w:rsidRPr="0008739C" w:rsidRDefault="00A35881" w:rsidP="00451636">
      <w:pPr>
        <w:pStyle w:val="Nagwek"/>
        <w:spacing w:before="120" w:after="120" w:line="240" w:lineRule="auto"/>
        <w:rPr>
          <w:rFonts w:ascii="Calibri" w:hAnsi="Calibri" w:cs="Arial"/>
          <w:b/>
          <w:i/>
          <w:sz w:val="22"/>
          <w:szCs w:val="22"/>
        </w:rPr>
      </w:pPr>
      <w:r w:rsidRPr="0008739C">
        <w:rPr>
          <w:rFonts w:ascii="Calibri" w:hAnsi="Calibri" w:cs="Arial"/>
          <w:b/>
          <w:i/>
          <w:sz w:val="22"/>
          <w:szCs w:val="22"/>
        </w:rPr>
        <w:t>RPDS.10.04.02-IZ.00-02-1</w:t>
      </w:r>
      <w:r w:rsidR="0008739C" w:rsidRPr="0008739C">
        <w:rPr>
          <w:rFonts w:ascii="Calibri" w:hAnsi="Calibri" w:cs="Arial"/>
          <w:b/>
          <w:i/>
          <w:sz w:val="22"/>
          <w:szCs w:val="22"/>
        </w:rPr>
        <w:t>38</w:t>
      </w:r>
      <w:r w:rsidRPr="0008739C">
        <w:rPr>
          <w:rFonts w:ascii="Calibri" w:hAnsi="Calibri" w:cs="Arial"/>
          <w:b/>
          <w:i/>
          <w:sz w:val="22"/>
          <w:szCs w:val="22"/>
        </w:rPr>
        <w:t>/16</w:t>
      </w:r>
    </w:p>
    <w:p w14:paraId="572A1546" w14:textId="77777777" w:rsidR="004B67F5" w:rsidRPr="0008739C" w:rsidRDefault="00A35881" w:rsidP="00451636">
      <w:pPr>
        <w:tabs>
          <w:tab w:val="right" w:pos="9072"/>
        </w:tabs>
        <w:spacing w:before="120" w:after="120" w:line="240" w:lineRule="auto"/>
        <w:rPr>
          <w:rFonts w:ascii="Calibri" w:hAnsi="Calibri"/>
          <w:b/>
          <w:i/>
          <w:szCs w:val="22"/>
        </w:rPr>
      </w:pPr>
      <w:r w:rsidRPr="0008739C">
        <w:rPr>
          <w:rFonts w:ascii="Calibri" w:hAnsi="Calibri"/>
          <w:b/>
          <w:i/>
          <w:szCs w:val="22"/>
        </w:rPr>
        <w:t>RPDS.10.04.03-IZ.00-02-1</w:t>
      </w:r>
      <w:r w:rsidR="0008739C" w:rsidRPr="0008739C">
        <w:rPr>
          <w:rFonts w:ascii="Calibri" w:hAnsi="Calibri"/>
          <w:b/>
          <w:i/>
          <w:szCs w:val="22"/>
        </w:rPr>
        <w:t>39</w:t>
      </w:r>
      <w:r w:rsidRPr="0008739C">
        <w:rPr>
          <w:rFonts w:ascii="Calibri" w:hAnsi="Calibri"/>
          <w:b/>
          <w:i/>
          <w:szCs w:val="22"/>
        </w:rPr>
        <w:t>/16</w:t>
      </w:r>
    </w:p>
    <w:p w14:paraId="047EF952" w14:textId="77777777" w:rsidR="00A35881" w:rsidRPr="00451636" w:rsidRDefault="00A35881" w:rsidP="00451636">
      <w:pPr>
        <w:tabs>
          <w:tab w:val="right" w:pos="9072"/>
        </w:tabs>
        <w:spacing w:before="120" w:after="120" w:line="240" w:lineRule="auto"/>
        <w:rPr>
          <w:rFonts w:ascii="Calibri" w:hAnsi="Calibri"/>
          <w:b/>
          <w:i/>
          <w:szCs w:val="22"/>
        </w:rPr>
      </w:pPr>
      <w:r w:rsidRPr="0008739C">
        <w:rPr>
          <w:rFonts w:ascii="Calibri" w:hAnsi="Calibri"/>
          <w:b/>
          <w:i/>
          <w:szCs w:val="22"/>
        </w:rPr>
        <w:t>RPDS.10.04.04-IZ.00-02-1</w:t>
      </w:r>
      <w:r w:rsidR="0008739C" w:rsidRPr="0008739C">
        <w:rPr>
          <w:rFonts w:ascii="Calibri" w:hAnsi="Calibri"/>
          <w:b/>
          <w:i/>
          <w:szCs w:val="22"/>
        </w:rPr>
        <w:t>40</w:t>
      </w:r>
      <w:r w:rsidRPr="0008739C">
        <w:rPr>
          <w:rFonts w:ascii="Calibri" w:hAnsi="Calibri"/>
          <w:b/>
          <w:i/>
          <w:szCs w:val="22"/>
        </w:rPr>
        <w:t>/16</w:t>
      </w:r>
    </w:p>
    <w:p w14:paraId="162F7EEE" w14:textId="77777777" w:rsidR="00B40E2F" w:rsidRPr="00451636" w:rsidRDefault="004B06D1" w:rsidP="00451636">
      <w:pPr>
        <w:tabs>
          <w:tab w:val="right" w:pos="9072"/>
        </w:tabs>
        <w:spacing w:before="120" w:after="120" w:line="240" w:lineRule="auto"/>
        <w:rPr>
          <w:rFonts w:asciiTheme="minorHAnsi" w:hAnsiTheme="minorHAnsi"/>
          <w:szCs w:val="22"/>
        </w:rPr>
      </w:pPr>
      <w:r w:rsidRPr="00451636">
        <w:rPr>
          <w:rFonts w:ascii="Calibri" w:hAnsi="Calibri"/>
          <w:szCs w:val="22"/>
        </w:rPr>
        <w:br w:type="page"/>
      </w:r>
      <w:bookmarkStart w:id="2" w:name="_Toc72034477"/>
    </w:p>
    <w:tbl>
      <w:tblPr>
        <w:tblStyle w:val="Tabela-Siatka"/>
        <w:tblW w:w="0" w:type="auto"/>
        <w:tblLook w:val="04A0" w:firstRow="1" w:lastRow="0" w:firstColumn="1" w:lastColumn="0" w:noHBand="0" w:noVBand="1"/>
      </w:tblPr>
      <w:tblGrid>
        <w:gridCol w:w="440"/>
        <w:gridCol w:w="1929"/>
        <w:gridCol w:w="6693"/>
      </w:tblGrid>
      <w:tr w:rsidR="00B40E2F" w:rsidRPr="006F370B" w14:paraId="61CC8932" w14:textId="77777777" w:rsidTr="004D066D">
        <w:tc>
          <w:tcPr>
            <w:tcW w:w="9212" w:type="dxa"/>
            <w:gridSpan w:val="3"/>
            <w:shd w:val="clear" w:color="auto" w:fill="auto"/>
          </w:tcPr>
          <w:p w14:paraId="37253685" w14:textId="77777777" w:rsidR="00B40E2F" w:rsidRPr="006F370B" w:rsidRDefault="00B40E2F" w:rsidP="006F370B">
            <w:pPr>
              <w:spacing w:before="0" w:line="240" w:lineRule="auto"/>
              <w:jc w:val="both"/>
              <w:rPr>
                <w:rFonts w:ascii="Calibri" w:hAnsi="Calibri" w:cs="Arial"/>
                <w:b/>
                <w:szCs w:val="22"/>
              </w:rPr>
            </w:pPr>
          </w:p>
          <w:p w14:paraId="29A95FCA"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t>Słownik skrótów i pojęć</w:t>
            </w:r>
          </w:p>
        </w:tc>
      </w:tr>
      <w:tr w:rsidR="00B40E2F" w:rsidRPr="006F370B" w14:paraId="04A68303" w14:textId="77777777" w:rsidTr="004D066D">
        <w:tc>
          <w:tcPr>
            <w:tcW w:w="9212" w:type="dxa"/>
            <w:gridSpan w:val="3"/>
            <w:shd w:val="clear" w:color="auto" w:fill="auto"/>
          </w:tcPr>
          <w:p w14:paraId="7EB82192" w14:textId="55ECA1AB" w:rsidR="00B40E2F" w:rsidRPr="006F370B" w:rsidRDefault="00B40E2F" w:rsidP="006F370B">
            <w:pPr>
              <w:spacing w:before="0" w:line="240" w:lineRule="auto"/>
              <w:jc w:val="both"/>
              <w:rPr>
                <w:rFonts w:ascii="Calibri" w:hAnsi="Calibri"/>
                <w:szCs w:val="22"/>
              </w:rPr>
            </w:pPr>
            <w:r w:rsidRPr="006F370B">
              <w:rPr>
                <w:rFonts w:ascii="Calibri" w:hAnsi="Calibri" w:cs="Arial"/>
                <w:b/>
                <w:szCs w:val="22"/>
              </w:rPr>
              <w:t>Beneficjent</w:t>
            </w:r>
            <w:r w:rsidRPr="006F370B">
              <w:rPr>
                <w:rFonts w:ascii="Calibri" w:hAnsi="Calibri" w:cs="Arial"/>
                <w:szCs w:val="22"/>
              </w:rPr>
              <w:t xml:space="preserve"> – </w:t>
            </w:r>
            <w:r w:rsidRPr="006F370B">
              <w:rPr>
                <w:rFonts w:ascii="Calibri" w:hAnsi="Calibri"/>
                <w:szCs w:val="22"/>
              </w:rPr>
              <w:t>podmiot publiczny lub prywatny, odpowiedzialny za inicjowanie lub inicjowanie i wdrażanie operacji.</w:t>
            </w:r>
          </w:p>
          <w:p w14:paraId="78ECD925"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EFS</w:t>
            </w:r>
            <w:r w:rsidRPr="006F370B">
              <w:rPr>
                <w:rFonts w:ascii="Calibri" w:hAnsi="Calibri" w:cs="Arial"/>
                <w:sz w:val="22"/>
                <w:szCs w:val="22"/>
              </w:rPr>
              <w:t xml:space="preserve"> – Europejski Fundusz Społeczny</w:t>
            </w:r>
            <w:r w:rsidRPr="006F370B">
              <w:rPr>
                <w:rFonts w:ascii="Calibri" w:hAnsi="Calibri"/>
                <w:sz w:val="22"/>
                <w:szCs w:val="22"/>
              </w:rPr>
              <w:t>.</w:t>
            </w:r>
          </w:p>
          <w:p w14:paraId="31534B11"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Fundusze strukturalne</w:t>
            </w:r>
            <w:r w:rsidRPr="006F370B">
              <w:rPr>
                <w:rFonts w:ascii="Calibri" w:hAnsi="Calibri" w:cs="Arial"/>
                <w:sz w:val="22"/>
                <w:szCs w:val="22"/>
              </w:rPr>
              <w:t xml:space="preserve"> – Europejski Fundusz Rozwoju Regionalnego i Europejski Fundusz Społeczny</w:t>
            </w:r>
          </w:p>
          <w:p w14:paraId="637390EF" w14:textId="77777777" w:rsidR="00B40E2F" w:rsidRPr="006F370B" w:rsidRDefault="00B40E2F" w:rsidP="006F370B">
            <w:pPr>
              <w:pStyle w:val="Nagwek"/>
              <w:tabs>
                <w:tab w:val="clear" w:pos="4536"/>
                <w:tab w:val="clear" w:pos="9072"/>
              </w:tabs>
              <w:spacing w:before="0" w:line="240" w:lineRule="auto"/>
              <w:jc w:val="both"/>
              <w:rPr>
                <w:rFonts w:ascii="Calibri" w:hAnsi="Calibri"/>
                <w:sz w:val="22"/>
                <w:szCs w:val="22"/>
              </w:rPr>
            </w:pPr>
            <w:r w:rsidRPr="006F370B">
              <w:rPr>
                <w:rFonts w:ascii="Calibri" w:hAnsi="Calibri" w:cs="Arial"/>
                <w:b/>
                <w:sz w:val="22"/>
                <w:szCs w:val="22"/>
              </w:rPr>
              <w:t xml:space="preserve">IOK </w:t>
            </w:r>
            <w:r w:rsidRPr="006F370B">
              <w:rPr>
                <w:rFonts w:ascii="Calibri" w:hAnsi="Calibri" w:cs="Arial"/>
                <w:sz w:val="22"/>
                <w:szCs w:val="22"/>
              </w:rPr>
              <w:t>– Instytucja Organizująca Konkurs</w:t>
            </w:r>
            <w:r w:rsidRPr="006F370B">
              <w:rPr>
                <w:rFonts w:ascii="Calibri" w:hAnsi="Calibri"/>
                <w:sz w:val="22"/>
                <w:szCs w:val="22"/>
              </w:rPr>
              <w:t>.</w:t>
            </w:r>
          </w:p>
          <w:p w14:paraId="638BFEC8"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b/>
                <w:bCs/>
                <w:sz w:val="22"/>
                <w:szCs w:val="22"/>
              </w:rPr>
              <w:t>IP RPO WD</w:t>
            </w:r>
            <w:r w:rsidRPr="006F370B">
              <w:rPr>
                <w:rFonts w:ascii="Calibri" w:hAnsi="Calibri"/>
                <w:sz w:val="22"/>
                <w:szCs w:val="22"/>
              </w:rPr>
              <w:t>– Instytucja Pośrednicząca Regionalnego Programu Operacyjnego Województwa Dolnośląskiego 2014-2020.</w:t>
            </w:r>
          </w:p>
          <w:p w14:paraId="0CBA3652"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IZ RPO WD</w:t>
            </w:r>
            <w:r w:rsidRPr="006F370B">
              <w:rPr>
                <w:rFonts w:ascii="Calibri" w:hAnsi="Calibri" w:cs="Arial"/>
                <w:sz w:val="22"/>
                <w:szCs w:val="22"/>
              </w:rPr>
              <w:t xml:space="preserve"> – Instytucja Zarządzająca Regionalnym Programem Operacyjnym Województwa Dolnośląskiego.</w:t>
            </w:r>
          </w:p>
          <w:p w14:paraId="5EC29E56"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KM RPO WD</w:t>
            </w:r>
            <w:r w:rsidRPr="006F370B">
              <w:rPr>
                <w:rFonts w:ascii="Calibri" w:hAnsi="Calibri" w:cs="Arial"/>
                <w:sz w:val="22"/>
                <w:szCs w:val="22"/>
              </w:rPr>
              <w:t xml:space="preserve"> – Komitet Monitorujący Regionalny Program Operacyjny Województwa Dolnośląskiego 2014-2020</w:t>
            </w:r>
            <w:r w:rsidRPr="006F370B">
              <w:rPr>
                <w:rFonts w:ascii="Calibri" w:hAnsi="Calibri"/>
                <w:sz w:val="22"/>
                <w:szCs w:val="22"/>
              </w:rPr>
              <w:t>.</w:t>
            </w:r>
          </w:p>
          <w:p w14:paraId="6B412C12"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KOP</w:t>
            </w:r>
            <w:r w:rsidRPr="006F370B">
              <w:rPr>
                <w:rFonts w:ascii="Calibri" w:hAnsi="Calibri" w:cs="Arial"/>
                <w:sz w:val="22"/>
                <w:szCs w:val="22"/>
              </w:rPr>
              <w:t xml:space="preserve"> – Komisja Oceny Projektów</w:t>
            </w:r>
            <w:r w:rsidRPr="006F370B">
              <w:rPr>
                <w:rFonts w:ascii="Calibri" w:hAnsi="Calibri"/>
                <w:sz w:val="22"/>
                <w:szCs w:val="22"/>
              </w:rPr>
              <w:t>.</w:t>
            </w:r>
          </w:p>
          <w:p w14:paraId="3E449EC8" w14:textId="77777777" w:rsidR="00B40E2F" w:rsidRPr="006F370B" w:rsidRDefault="00B40E2F" w:rsidP="006F370B">
            <w:pPr>
              <w:pStyle w:val="Nagwek"/>
              <w:tabs>
                <w:tab w:val="clear" w:pos="4536"/>
                <w:tab w:val="clear" w:pos="9072"/>
              </w:tabs>
              <w:spacing w:before="0" w:line="240" w:lineRule="auto"/>
              <w:jc w:val="both"/>
              <w:rPr>
                <w:rFonts w:ascii="Calibri" w:hAnsi="Calibri"/>
                <w:sz w:val="22"/>
                <w:szCs w:val="22"/>
              </w:rPr>
            </w:pPr>
            <w:r w:rsidRPr="006F370B">
              <w:rPr>
                <w:rFonts w:ascii="Calibri" w:hAnsi="Calibri" w:cs="Arial"/>
                <w:b/>
                <w:sz w:val="22"/>
                <w:szCs w:val="22"/>
              </w:rPr>
              <w:t xml:space="preserve">MR </w:t>
            </w:r>
            <w:r w:rsidRPr="006F370B">
              <w:rPr>
                <w:rFonts w:ascii="Calibri" w:hAnsi="Calibri" w:cs="Arial"/>
                <w:sz w:val="22"/>
                <w:szCs w:val="22"/>
              </w:rPr>
              <w:t>– Ministerstwo Rozwoju</w:t>
            </w:r>
            <w:r w:rsidRPr="006F370B">
              <w:rPr>
                <w:rFonts w:ascii="Calibri" w:hAnsi="Calibri"/>
                <w:sz w:val="22"/>
                <w:szCs w:val="22"/>
              </w:rPr>
              <w:t>.</w:t>
            </w:r>
            <w:r w:rsidR="001E650A">
              <w:rPr>
                <w:rFonts w:ascii="Calibri" w:hAnsi="Calibri"/>
                <w:sz w:val="22"/>
                <w:szCs w:val="22"/>
              </w:rPr>
              <w:t xml:space="preserve"> </w:t>
            </w:r>
          </w:p>
          <w:p w14:paraId="698C3C64" w14:textId="77777777" w:rsidR="00B40E2F" w:rsidRPr="006F370B" w:rsidRDefault="00B40E2F" w:rsidP="006F370B">
            <w:pPr>
              <w:autoSpaceDE w:val="0"/>
              <w:autoSpaceDN w:val="0"/>
              <w:adjustRightInd w:val="0"/>
              <w:spacing w:before="0" w:line="240" w:lineRule="auto"/>
              <w:jc w:val="both"/>
              <w:rPr>
                <w:rFonts w:ascii="Calibri" w:eastAsia="Calibri" w:hAnsi="Calibri" w:cs="Arial"/>
                <w:color w:val="000000"/>
                <w:szCs w:val="22"/>
                <w:lang w:eastAsia="en-US"/>
              </w:rPr>
            </w:pPr>
            <w:r w:rsidRPr="006F370B">
              <w:rPr>
                <w:rFonts w:ascii="Calibri" w:eastAsia="Calibri" w:hAnsi="Calibri" w:cs="Arial"/>
                <w:b/>
                <w:bCs/>
                <w:color w:val="000000"/>
                <w:szCs w:val="22"/>
                <w:lang w:eastAsia="en-US"/>
              </w:rPr>
              <w:t xml:space="preserve">Kompetencje kluczowe niezbędne na rynku pracy – </w:t>
            </w:r>
            <w:r w:rsidRPr="006F370B">
              <w:rPr>
                <w:rFonts w:ascii="Calibri" w:eastAsia="Calibri" w:hAnsi="Calibr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14:paraId="43F5AB15" w14:textId="77777777" w:rsidR="00B40E2F" w:rsidRPr="006F370B" w:rsidRDefault="00B40E2F" w:rsidP="006F370B">
            <w:pPr>
              <w:autoSpaceDE w:val="0"/>
              <w:autoSpaceDN w:val="0"/>
              <w:adjustRightInd w:val="0"/>
              <w:spacing w:before="0" w:line="240" w:lineRule="auto"/>
              <w:rPr>
                <w:rFonts w:ascii="Calibri" w:eastAsia="Calibri" w:hAnsi="Calibri" w:cs="Arial"/>
                <w:color w:val="000000"/>
                <w:szCs w:val="22"/>
                <w:lang w:eastAsia="en-US"/>
              </w:rPr>
            </w:pPr>
            <w:r w:rsidRPr="006F370B">
              <w:rPr>
                <w:rFonts w:ascii="Calibri" w:eastAsia="Calibri" w:hAnsi="Calibri" w:cs="Arial"/>
                <w:color w:val="000000"/>
                <w:szCs w:val="22"/>
                <w:lang w:eastAsia="en-US"/>
              </w:rPr>
              <w:t xml:space="preserve">a) porozumiewanie się w językach obcych; </w:t>
            </w:r>
          </w:p>
          <w:p w14:paraId="42B12DE7" w14:textId="77777777" w:rsidR="00B40E2F" w:rsidRPr="006F370B" w:rsidRDefault="00B40E2F" w:rsidP="006F370B">
            <w:pPr>
              <w:autoSpaceDE w:val="0"/>
              <w:autoSpaceDN w:val="0"/>
              <w:adjustRightInd w:val="0"/>
              <w:spacing w:before="0" w:line="240" w:lineRule="auto"/>
              <w:rPr>
                <w:rFonts w:ascii="Calibri" w:eastAsia="Calibri" w:hAnsi="Calibri" w:cs="Arial"/>
                <w:szCs w:val="22"/>
                <w:lang w:eastAsia="en-US"/>
              </w:rPr>
            </w:pPr>
            <w:r w:rsidRPr="006F370B">
              <w:rPr>
                <w:rFonts w:ascii="Calibri" w:eastAsia="Calibri" w:hAnsi="Calibri" w:cs="Arial"/>
                <w:color w:val="000000"/>
                <w:szCs w:val="22"/>
                <w:lang w:eastAsia="en-US"/>
              </w:rPr>
              <w:t xml:space="preserve">b) kompetencje matematyczne i podstawowe kompetencje naukowo – techniczne; </w:t>
            </w:r>
          </w:p>
          <w:p w14:paraId="223AD8A0" w14:textId="77777777" w:rsidR="00B40E2F" w:rsidRPr="006F370B" w:rsidRDefault="00B40E2F" w:rsidP="006F370B">
            <w:pPr>
              <w:autoSpaceDE w:val="0"/>
              <w:autoSpaceDN w:val="0"/>
              <w:adjustRightInd w:val="0"/>
              <w:spacing w:before="0" w:line="240" w:lineRule="auto"/>
              <w:rPr>
                <w:rFonts w:ascii="Calibri" w:eastAsia="Calibri" w:hAnsi="Calibri" w:cs="Arial"/>
                <w:szCs w:val="22"/>
                <w:lang w:eastAsia="en-US"/>
              </w:rPr>
            </w:pPr>
            <w:r w:rsidRPr="006F370B">
              <w:rPr>
                <w:rFonts w:ascii="Calibri" w:eastAsia="Calibri" w:hAnsi="Calibri" w:cs="Arial"/>
                <w:szCs w:val="22"/>
                <w:lang w:eastAsia="en-US"/>
              </w:rPr>
              <w:t xml:space="preserve">c) kompetencje informatyczne; </w:t>
            </w:r>
          </w:p>
          <w:p w14:paraId="46954692" w14:textId="77777777" w:rsidR="00B40E2F" w:rsidRPr="006F370B" w:rsidRDefault="00B40E2F" w:rsidP="006F370B">
            <w:pPr>
              <w:autoSpaceDE w:val="0"/>
              <w:autoSpaceDN w:val="0"/>
              <w:adjustRightInd w:val="0"/>
              <w:spacing w:before="0" w:line="240" w:lineRule="auto"/>
              <w:rPr>
                <w:rFonts w:ascii="Calibri" w:eastAsia="Calibri" w:hAnsi="Calibri" w:cs="Arial"/>
                <w:szCs w:val="22"/>
                <w:lang w:eastAsia="en-US"/>
              </w:rPr>
            </w:pPr>
            <w:r w:rsidRPr="006F370B">
              <w:rPr>
                <w:rFonts w:ascii="Calibri" w:eastAsia="Calibri" w:hAnsi="Calibri" w:cs="Arial"/>
                <w:szCs w:val="22"/>
                <w:lang w:eastAsia="en-US"/>
              </w:rPr>
              <w:t xml:space="preserve">d) umiejętność uczenia się; </w:t>
            </w:r>
          </w:p>
          <w:p w14:paraId="67C11DB6" w14:textId="77777777" w:rsidR="00B40E2F" w:rsidRPr="006F370B" w:rsidRDefault="00B40E2F" w:rsidP="006F370B">
            <w:pPr>
              <w:autoSpaceDE w:val="0"/>
              <w:autoSpaceDN w:val="0"/>
              <w:adjustRightInd w:val="0"/>
              <w:spacing w:before="0" w:line="240" w:lineRule="auto"/>
              <w:rPr>
                <w:rFonts w:ascii="Calibri" w:eastAsia="Calibri" w:hAnsi="Calibri" w:cs="Arial"/>
                <w:szCs w:val="22"/>
                <w:lang w:eastAsia="en-US"/>
              </w:rPr>
            </w:pPr>
            <w:r w:rsidRPr="006F370B">
              <w:rPr>
                <w:rFonts w:ascii="Calibri" w:eastAsia="Calibri" w:hAnsi="Calibri" w:cs="Arial"/>
                <w:szCs w:val="22"/>
                <w:lang w:eastAsia="en-US"/>
              </w:rPr>
              <w:t xml:space="preserve">e) kompetencje społeczne; </w:t>
            </w:r>
          </w:p>
          <w:p w14:paraId="769DC4AD" w14:textId="77777777" w:rsidR="00B40E2F" w:rsidRPr="006F370B" w:rsidRDefault="00B40E2F" w:rsidP="006F370B">
            <w:pPr>
              <w:autoSpaceDE w:val="0"/>
              <w:autoSpaceDN w:val="0"/>
              <w:adjustRightInd w:val="0"/>
              <w:spacing w:before="0" w:line="240" w:lineRule="auto"/>
              <w:rPr>
                <w:rFonts w:ascii="Calibri" w:eastAsia="Calibri" w:hAnsi="Calibri" w:cs="Arial"/>
                <w:szCs w:val="22"/>
                <w:lang w:eastAsia="en-US"/>
              </w:rPr>
            </w:pPr>
            <w:r w:rsidRPr="006F370B">
              <w:rPr>
                <w:rFonts w:ascii="Calibri" w:eastAsia="Calibri" w:hAnsi="Calibri" w:cs="Arial"/>
                <w:szCs w:val="22"/>
                <w:lang w:eastAsia="en-US"/>
              </w:rPr>
              <w:t xml:space="preserve">f) inicjatywność i przedsiębiorczość. </w:t>
            </w:r>
          </w:p>
          <w:p w14:paraId="1D8F20D4" w14:textId="77777777" w:rsidR="00B40E2F" w:rsidRPr="006F370B" w:rsidRDefault="00B40E2F" w:rsidP="006F370B">
            <w:pPr>
              <w:autoSpaceDE w:val="0"/>
              <w:autoSpaceDN w:val="0"/>
              <w:adjustRightInd w:val="0"/>
              <w:spacing w:before="0" w:line="240" w:lineRule="auto"/>
              <w:rPr>
                <w:rFonts w:ascii="Calibri" w:eastAsia="Calibri" w:hAnsi="Calibri" w:cs="Arial"/>
                <w:szCs w:val="22"/>
                <w:lang w:eastAsia="en-US"/>
              </w:rPr>
            </w:pPr>
            <w:r w:rsidRPr="006F370B">
              <w:rPr>
                <w:rFonts w:ascii="Calibri" w:eastAsia="Calibri" w:hAnsi="Calibri" w:cs="Arial"/>
                <w:szCs w:val="22"/>
                <w:lang w:eastAsia="en-US"/>
              </w:rPr>
              <w:t xml:space="preserve">Kompetencje wskazane w lit. b i c są zaliczane do kompetencji podstawowych, pozostałe należą do katalogu kompetencji przekrojowych; </w:t>
            </w:r>
          </w:p>
          <w:p w14:paraId="16EB21C9" w14:textId="77777777" w:rsidR="00B40E2F" w:rsidRPr="006F370B" w:rsidRDefault="00B40E2F" w:rsidP="006F370B">
            <w:pPr>
              <w:autoSpaceDE w:val="0"/>
              <w:autoSpaceDN w:val="0"/>
              <w:adjustRightInd w:val="0"/>
              <w:spacing w:before="0" w:line="240" w:lineRule="auto"/>
              <w:jc w:val="both"/>
              <w:rPr>
                <w:rFonts w:asciiTheme="minorHAnsi" w:eastAsia="Calibri" w:hAnsiTheme="minorHAnsi" w:cs="Arial"/>
                <w:szCs w:val="22"/>
              </w:rPr>
            </w:pPr>
            <w:r w:rsidRPr="006F370B">
              <w:rPr>
                <w:rFonts w:asciiTheme="minorHAnsi" w:eastAsia="Calibri" w:hAnsiTheme="minorHAnsi" w:cs="Arial"/>
                <w:b/>
                <w:bCs/>
                <w:szCs w:val="22"/>
              </w:rPr>
              <w:t xml:space="preserve">Kompetencje cyfrowe (kompetencje informatyczne) </w:t>
            </w:r>
            <w:r w:rsidRPr="006F370B">
              <w:rPr>
                <w:rFonts w:asciiTheme="minorHAnsi" w:eastAsia="Calibri" w:hAnsiTheme="minorHAnsi" w:cs="Arial"/>
                <w:szCs w:val="22"/>
              </w:rPr>
              <w:t>- definiowane jako zdolność do:</w:t>
            </w:r>
          </w:p>
          <w:p w14:paraId="557BDB68" w14:textId="77777777" w:rsidR="00B40E2F" w:rsidRPr="006F370B" w:rsidRDefault="00B40E2F" w:rsidP="006F370B">
            <w:pPr>
              <w:autoSpaceDE w:val="0"/>
              <w:autoSpaceDN w:val="0"/>
              <w:adjustRightInd w:val="0"/>
              <w:spacing w:before="0" w:line="240" w:lineRule="auto"/>
              <w:jc w:val="both"/>
              <w:rPr>
                <w:rFonts w:asciiTheme="minorHAnsi" w:eastAsia="Calibri" w:hAnsiTheme="minorHAnsi" w:cs="Arial"/>
                <w:szCs w:val="22"/>
              </w:rPr>
            </w:pPr>
            <w:r w:rsidRPr="006F370B">
              <w:rPr>
                <w:rFonts w:asciiTheme="minorHAnsi" w:eastAsia="Calibri" w:hAnsiTheme="minorHAnsi" w:cs="Arial"/>
                <w:szCs w:val="22"/>
              </w:rPr>
              <w:t>a) przetwarzania (wyszukiwania, oceny, przechowywania) informacji;</w:t>
            </w:r>
          </w:p>
          <w:p w14:paraId="0B9D1840" w14:textId="77777777" w:rsidR="00B40E2F" w:rsidRPr="006F370B" w:rsidRDefault="00B40E2F" w:rsidP="006F370B">
            <w:pPr>
              <w:autoSpaceDE w:val="0"/>
              <w:autoSpaceDN w:val="0"/>
              <w:adjustRightInd w:val="0"/>
              <w:spacing w:before="0" w:line="240" w:lineRule="auto"/>
              <w:jc w:val="both"/>
              <w:rPr>
                <w:rFonts w:asciiTheme="minorHAnsi" w:eastAsia="Calibri" w:hAnsiTheme="minorHAnsi" w:cs="Arial"/>
                <w:szCs w:val="22"/>
              </w:rPr>
            </w:pPr>
            <w:r w:rsidRPr="006F370B">
              <w:rPr>
                <w:rFonts w:asciiTheme="minorHAnsi" w:eastAsia="Calibri" w:hAnsiTheme="minorHAnsi" w:cs="Arial"/>
                <w:szCs w:val="22"/>
              </w:rPr>
              <w:t>b) komunikacji (wchodzenia w cyfrowe interakcje, dzielenia się informacjami, znajomość etykiety i umiejętność zarządzania cyfrową tożsamością);</w:t>
            </w:r>
          </w:p>
          <w:p w14:paraId="24B7FF35" w14:textId="77777777" w:rsidR="00B40E2F" w:rsidRPr="006F370B" w:rsidRDefault="00B40E2F" w:rsidP="006F370B">
            <w:pPr>
              <w:autoSpaceDE w:val="0"/>
              <w:autoSpaceDN w:val="0"/>
              <w:adjustRightInd w:val="0"/>
              <w:spacing w:before="0" w:line="240" w:lineRule="auto"/>
              <w:jc w:val="both"/>
              <w:rPr>
                <w:rFonts w:asciiTheme="minorHAnsi" w:eastAsia="Calibri" w:hAnsiTheme="minorHAnsi" w:cs="Arial"/>
                <w:szCs w:val="22"/>
              </w:rPr>
            </w:pPr>
            <w:r w:rsidRPr="006F370B">
              <w:rPr>
                <w:rFonts w:asciiTheme="minorHAnsi" w:eastAsia="Calibri" w:hAnsiTheme="minorHAnsi" w:cs="Arial"/>
                <w:szCs w:val="22"/>
              </w:rPr>
              <w:t>c) tworzenia cyfrowej informacji (w tym również umiejętność programowania i znajomość zagadnień praw autorskich);</w:t>
            </w:r>
          </w:p>
          <w:p w14:paraId="41C65152" w14:textId="77777777" w:rsidR="00B40E2F" w:rsidRPr="006F370B" w:rsidRDefault="00B40E2F" w:rsidP="006F370B">
            <w:pPr>
              <w:autoSpaceDE w:val="0"/>
              <w:autoSpaceDN w:val="0"/>
              <w:adjustRightInd w:val="0"/>
              <w:spacing w:before="0" w:line="240" w:lineRule="auto"/>
              <w:jc w:val="both"/>
              <w:rPr>
                <w:rFonts w:asciiTheme="minorHAnsi" w:eastAsia="Calibri" w:hAnsiTheme="minorHAnsi" w:cs="Arial"/>
                <w:szCs w:val="22"/>
              </w:rPr>
            </w:pPr>
            <w:r w:rsidRPr="006F370B">
              <w:rPr>
                <w:rFonts w:asciiTheme="minorHAnsi" w:eastAsia="Calibri" w:hAnsiTheme="minorHAnsi" w:cs="Arial"/>
                <w:szCs w:val="22"/>
              </w:rPr>
              <w:t>d) zachowania bezpieczeństwa (ochrony cyfrowych urządzeń, danych, własnej tożsamości, zdrowia i środowiska);</w:t>
            </w:r>
          </w:p>
          <w:p w14:paraId="702A920D" w14:textId="77777777" w:rsidR="00B40E2F" w:rsidRPr="006F370B" w:rsidRDefault="00B40E2F" w:rsidP="006F370B">
            <w:pPr>
              <w:autoSpaceDE w:val="0"/>
              <w:autoSpaceDN w:val="0"/>
              <w:adjustRightInd w:val="0"/>
              <w:spacing w:before="0" w:line="240" w:lineRule="auto"/>
              <w:jc w:val="both"/>
              <w:rPr>
                <w:rFonts w:asciiTheme="minorHAnsi" w:eastAsia="Calibri" w:hAnsiTheme="minorHAnsi" w:cs="Arial"/>
                <w:szCs w:val="22"/>
              </w:rPr>
            </w:pPr>
            <w:r w:rsidRPr="006F370B">
              <w:rPr>
                <w:rFonts w:asciiTheme="minorHAnsi" w:eastAsia="Calibri" w:hAnsiTheme="minorHAnsi" w:cs="Arial"/>
                <w:szCs w:val="22"/>
              </w:rPr>
              <w:t>e) rozwiązywania problemów (technicznych, identyfikowania sytuacji, w których technologia może pomóc, bycia kreatywnym z użyciem technologii, identyfikowania luk w zakresie kompetencji).</w:t>
            </w:r>
          </w:p>
          <w:p w14:paraId="2C31DFB4" w14:textId="74008BD5" w:rsidR="00B40E2F" w:rsidRDefault="00B40E2F" w:rsidP="006F370B">
            <w:pPr>
              <w:autoSpaceDE w:val="0"/>
              <w:autoSpaceDN w:val="0"/>
              <w:adjustRightInd w:val="0"/>
              <w:spacing w:before="0" w:line="240" w:lineRule="auto"/>
              <w:jc w:val="both"/>
              <w:rPr>
                <w:rFonts w:ascii="Calibri" w:eastAsia="Calibri" w:hAnsi="Calibri" w:cs="Arial"/>
                <w:szCs w:val="22"/>
                <w:lang w:eastAsia="en-US"/>
              </w:rPr>
            </w:pPr>
            <w:r w:rsidRPr="006F370B">
              <w:rPr>
                <w:rFonts w:ascii="Calibri" w:eastAsia="Calibri" w:hAnsi="Calibri" w:cs="Arial"/>
                <w:b/>
                <w:szCs w:val="22"/>
                <w:lang w:eastAsia="en-US"/>
              </w:rPr>
              <w:t>K</w:t>
            </w:r>
            <w:r w:rsidRPr="006F370B">
              <w:rPr>
                <w:rFonts w:ascii="Calibri" w:eastAsia="Calibri" w:hAnsi="Calibri" w:cs="Arial"/>
                <w:b/>
                <w:bCs/>
                <w:szCs w:val="22"/>
                <w:lang w:eastAsia="en-US"/>
              </w:rPr>
              <w:t xml:space="preserve">ompetencje społeczno-emocjonalne </w:t>
            </w:r>
            <w:r w:rsidRPr="006F370B">
              <w:rPr>
                <w:rFonts w:ascii="Calibri" w:eastAsia="Calibri" w:hAnsi="Calibri" w:cs="Arial"/>
                <w:szCs w:val="22"/>
                <w:lang w:eastAsia="en-US"/>
              </w:rPr>
              <w:t>– umiejętności komunikacyjne, rozpoznawania i kierowania swoimi emocjami, budowania dobrych relacji z innymi, ustalania i osiągania pozytywnych celów, a także ograniczania destrukcy</w:t>
            </w:r>
            <w:r w:rsidR="002917E4">
              <w:rPr>
                <w:rFonts w:ascii="Calibri" w:eastAsia="Calibri" w:hAnsi="Calibri" w:cs="Arial"/>
                <w:szCs w:val="22"/>
                <w:lang w:eastAsia="en-US"/>
              </w:rPr>
              <w:t>jnych czy agresywnych zachowań.</w:t>
            </w:r>
          </w:p>
          <w:p w14:paraId="54016E2D" w14:textId="69F0EF2D" w:rsidR="002917E4" w:rsidRPr="006F370B" w:rsidRDefault="007726D5" w:rsidP="006F370B">
            <w:pPr>
              <w:autoSpaceDE w:val="0"/>
              <w:autoSpaceDN w:val="0"/>
              <w:adjustRightInd w:val="0"/>
              <w:spacing w:before="0" w:line="240" w:lineRule="auto"/>
              <w:jc w:val="both"/>
              <w:rPr>
                <w:rFonts w:ascii="Calibri" w:eastAsia="Calibri" w:hAnsi="Calibri" w:cs="Arial"/>
                <w:szCs w:val="22"/>
                <w:lang w:eastAsia="en-US"/>
              </w:rPr>
            </w:pPr>
            <w:r>
              <w:rPr>
                <w:rFonts w:ascii="Calibri" w:hAnsi="Calibri"/>
                <w:b/>
              </w:rPr>
              <w:t>Legnicko-Głogowski</w:t>
            </w:r>
            <w:r w:rsidR="002917E4" w:rsidRPr="002917E4">
              <w:rPr>
                <w:rFonts w:ascii="Calibri" w:hAnsi="Calibri"/>
                <w:b/>
              </w:rPr>
              <w:t xml:space="preserve"> Obszar Interwencji</w:t>
            </w:r>
            <w:r w:rsidR="002917E4" w:rsidRPr="002917E4">
              <w:rPr>
                <w:rFonts w:ascii="Calibri" w:hAnsi="Calibri"/>
              </w:rPr>
              <w:t xml:space="preserve"> </w:t>
            </w:r>
            <w:r w:rsidR="002917E4">
              <w:rPr>
                <w:rFonts w:ascii="Calibri" w:hAnsi="Calibri"/>
              </w:rPr>
              <w:t>- w</w:t>
            </w:r>
            <w:r w:rsidR="002917E4" w:rsidRPr="002917E4">
              <w:rPr>
                <w:rFonts w:ascii="Calibri" w:hAnsi="Calibri"/>
              </w:rPr>
              <w:t xml:space="preserve"> skład Legnicko-Głogowskiego Obszaru </w:t>
            </w:r>
            <w:r w:rsidR="002917E4">
              <w:rPr>
                <w:rFonts w:ascii="Calibri" w:hAnsi="Calibri"/>
              </w:rPr>
              <w:t>I</w:t>
            </w:r>
            <w:r w:rsidR="002917E4" w:rsidRPr="002917E4">
              <w:rPr>
                <w:rFonts w:ascii="Calibri" w:hAnsi="Calibri"/>
              </w:rPr>
              <w:t>nterwencji wchodzą Gminy: miejskie - Jawor, Głogów, Chojnów, Lubin, Legnica; wiejskie - 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p w14:paraId="496C6D8B" w14:textId="0A1DD438" w:rsidR="002917E4" w:rsidRDefault="00E15F70" w:rsidP="006F370B">
            <w:pPr>
              <w:autoSpaceDE w:val="0"/>
              <w:autoSpaceDN w:val="0"/>
              <w:adjustRightInd w:val="0"/>
              <w:spacing w:before="0" w:line="240" w:lineRule="auto"/>
              <w:jc w:val="both"/>
              <w:rPr>
                <w:rFonts w:ascii="Calibri" w:hAnsi="Calibri"/>
              </w:rPr>
            </w:pPr>
            <w:r w:rsidRPr="00E15F70">
              <w:rPr>
                <w:rFonts w:ascii="Calibri" w:hAnsi="Calibri"/>
                <w:b/>
              </w:rPr>
              <w:t>Obszar Interwencji Doliny Baryczy</w:t>
            </w:r>
            <w:r w:rsidRPr="002917E4">
              <w:rPr>
                <w:rFonts w:ascii="Calibri" w:hAnsi="Calibri"/>
              </w:rPr>
              <w:t xml:space="preserve"> </w:t>
            </w:r>
            <w:r>
              <w:rPr>
                <w:rFonts w:ascii="Calibri" w:hAnsi="Calibri"/>
              </w:rPr>
              <w:t>- w</w:t>
            </w:r>
            <w:r w:rsidR="002917E4" w:rsidRPr="002917E4">
              <w:rPr>
                <w:rFonts w:ascii="Calibri" w:hAnsi="Calibri"/>
              </w:rPr>
              <w:t xml:space="preserve"> skład Obszaru Interwencji Doliny Baryczy wchodzą Gminy: wiejskie- Jemielno, Niechlów, Cieszków, Krośnice, Dobroszyce, Dziadowa Kłoda, Zawonia, Wińsko oraz miejsko-wiejskie – Góra, Wąsosz, Milicz, Bierutów, Międzybórz, Syców, Twardogóra, Prusice, Żmigród, Brzeg Dolny, Wołów.</w:t>
            </w:r>
          </w:p>
          <w:p w14:paraId="6E04924E" w14:textId="79595CAA" w:rsidR="00E15F70" w:rsidRDefault="00E15F70" w:rsidP="006F370B">
            <w:pPr>
              <w:autoSpaceDE w:val="0"/>
              <w:autoSpaceDN w:val="0"/>
              <w:adjustRightInd w:val="0"/>
              <w:spacing w:before="0" w:line="240" w:lineRule="auto"/>
              <w:jc w:val="both"/>
              <w:rPr>
                <w:rFonts w:ascii="Calibri" w:hAnsi="Calibri"/>
              </w:rPr>
            </w:pPr>
            <w:r w:rsidRPr="00E15F70">
              <w:rPr>
                <w:rFonts w:ascii="Calibri" w:hAnsi="Calibri"/>
                <w:b/>
              </w:rPr>
              <w:lastRenderedPageBreak/>
              <w:t>Obszar Interwencji Równiny Wrocławskiej</w:t>
            </w:r>
            <w:r w:rsidRPr="002917E4">
              <w:rPr>
                <w:rFonts w:ascii="Calibri" w:hAnsi="Calibri"/>
              </w:rPr>
              <w:t xml:space="preserve"> </w:t>
            </w:r>
            <w:r>
              <w:rPr>
                <w:rFonts w:ascii="Calibri" w:hAnsi="Calibri"/>
              </w:rPr>
              <w:t>- w</w:t>
            </w:r>
            <w:r w:rsidRPr="002917E4">
              <w:rPr>
                <w:rFonts w:ascii="Calibri" w:hAnsi="Calibri"/>
              </w:rPr>
              <w:t xml:space="preserve"> skład Obszaru Interwencji Równiny Wrocławskiej wchodzą Gminy: miejskie – Oława, wiejskie – Domaniów, Oława, Borów, Kondratowice, Przeworno, Kostomłoty, Malczyce, Udanin, Jordanów Śląski, Mietków oraz miejsko-wiejskie – Strzelin, Wiązów, Środa Śląska.</w:t>
            </w:r>
          </w:p>
          <w:p w14:paraId="67719A1C" w14:textId="236A5115" w:rsidR="00E15F70" w:rsidRPr="006F370B" w:rsidRDefault="00E15F70" w:rsidP="006F370B">
            <w:pPr>
              <w:autoSpaceDE w:val="0"/>
              <w:autoSpaceDN w:val="0"/>
              <w:adjustRightInd w:val="0"/>
              <w:spacing w:before="0" w:line="240" w:lineRule="auto"/>
              <w:jc w:val="both"/>
              <w:rPr>
                <w:rFonts w:ascii="Calibri" w:eastAsia="Calibri" w:hAnsi="Calibri" w:cs="Arial"/>
                <w:szCs w:val="22"/>
                <w:lang w:eastAsia="en-US"/>
              </w:rPr>
            </w:pPr>
            <w:r w:rsidRPr="00E15F70">
              <w:rPr>
                <w:rFonts w:ascii="Calibri" w:hAnsi="Calibri"/>
                <w:b/>
              </w:rPr>
              <w:t>Obszar Ziemi Dzierżoniowsko-Kłodzko-Ząbkowickiej</w:t>
            </w:r>
            <w:r>
              <w:rPr>
                <w:rFonts w:ascii="Calibri" w:hAnsi="Calibri"/>
              </w:rPr>
              <w:t xml:space="preserve"> - w</w:t>
            </w:r>
            <w:r w:rsidRPr="002917E4">
              <w:rPr>
                <w:rFonts w:ascii="Calibri" w:hAnsi="Calibri"/>
              </w:rPr>
              <w:t xml:space="preserve"> skład Obszaru Ziemia Dzierżoniowsko-Kłodzko-Ząbkowicka wchodzą Gminy: miejskie –  Bielawa, Dzierżoniów, Pieszyce, Piława Górna, Duszniki-Zdrój, Kłodzko, </w:t>
            </w:r>
            <w:proofErr w:type="spellStart"/>
            <w:r w:rsidRPr="002917E4">
              <w:rPr>
                <w:rFonts w:ascii="Calibri" w:hAnsi="Calibri"/>
              </w:rPr>
              <w:t>Kudowa-Zdrój</w:t>
            </w:r>
            <w:proofErr w:type="spellEnd"/>
            <w:r w:rsidRPr="002917E4">
              <w:rPr>
                <w:rFonts w:ascii="Calibri" w:hAnsi="Calibr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2917E4">
              <w:rPr>
                <w:rFonts w:ascii="Calibri" w:hAnsi="Calibri"/>
              </w:rPr>
              <w:t>Bardo</w:t>
            </w:r>
            <w:proofErr w:type="spellEnd"/>
            <w:r w:rsidRPr="002917E4">
              <w:rPr>
                <w:rFonts w:ascii="Calibri" w:hAnsi="Calibri"/>
              </w:rPr>
              <w:t>, Ząbkowice Śląskie, Ziębice, Złoty Stok.</w:t>
            </w:r>
          </w:p>
          <w:p w14:paraId="475FAA78" w14:textId="77777777" w:rsidR="00B40E2F" w:rsidRDefault="00B40E2F" w:rsidP="006F370B">
            <w:pPr>
              <w:spacing w:before="0" w:line="240" w:lineRule="auto"/>
              <w:jc w:val="both"/>
              <w:rPr>
                <w:rFonts w:ascii="Calibri" w:hAnsi="Calibri"/>
                <w:szCs w:val="22"/>
              </w:rPr>
            </w:pPr>
            <w:r w:rsidRPr="006F370B">
              <w:rPr>
                <w:rFonts w:ascii="Calibri" w:hAnsi="Calibri"/>
                <w:b/>
                <w:bCs/>
                <w:szCs w:val="22"/>
              </w:rPr>
              <w:t xml:space="preserve">Obszar wiejski – </w:t>
            </w:r>
            <w:r w:rsidRPr="006F370B">
              <w:rPr>
                <w:rFonts w:ascii="Calibri" w:hAnsi="Calibri"/>
                <w:szCs w:val="22"/>
              </w:rPr>
              <w:t xml:space="preserve">zgodnie z załącznikiem nr 1 do Rozporządzenia Wykonawczego Komisji (UE) NR 215/2014 z dnia 7 marca 2014 r. to obszar o małej gęstości zaludnienia (kod 03) – zgodnie ze stopniem urbanizacji ujętym w </w:t>
            </w:r>
            <w:r w:rsidRPr="006F370B">
              <w:rPr>
                <w:rFonts w:ascii="Calibri" w:hAnsi="Calibri"/>
                <w:szCs w:val="22"/>
                <w:u w:val="single"/>
              </w:rPr>
              <w:t xml:space="preserve">klasyfikacji DEGURBA </w:t>
            </w:r>
            <w:r w:rsidRPr="006F370B">
              <w:rPr>
                <w:rFonts w:ascii="Calibri" w:hAnsi="Calibri"/>
                <w:szCs w:val="22"/>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6F370B">
              <w:rPr>
                <w:rFonts w:ascii="Calibri" w:hAnsi="Calibri"/>
                <w:szCs w:val="22"/>
              </w:rPr>
              <w:t>Bardo</w:t>
            </w:r>
            <w:proofErr w:type="spellEnd"/>
            <w:r w:rsidRPr="006F370B">
              <w:rPr>
                <w:rFonts w:ascii="Calibri" w:hAnsi="Calibri"/>
                <w:szCs w:val="22"/>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14:paraId="52CD3B78" w14:textId="266F3A52" w:rsidR="00E15F70" w:rsidRPr="006F370B" w:rsidRDefault="00E15F70" w:rsidP="006F370B">
            <w:pPr>
              <w:spacing w:before="0" w:line="240" w:lineRule="auto"/>
              <w:jc w:val="both"/>
              <w:rPr>
                <w:rFonts w:ascii="Calibri" w:hAnsi="Calibri"/>
                <w:szCs w:val="22"/>
              </w:rPr>
            </w:pPr>
            <w:r w:rsidRPr="006F370B">
              <w:rPr>
                <w:rFonts w:ascii="Calibri" w:eastAsia="Calibri" w:hAnsi="Calibri" w:cs="Arial"/>
                <w:b/>
                <w:szCs w:val="22"/>
                <w:lang w:eastAsia="en-US"/>
              </w:rPr>
              <w:t>Osoby z niepełnosprawnościami</w:t>
            </w:r>
            <w:r w:rsidRPr="006F370B">
              <w:rPr>
                <w:rFonts w:ascii="Calibri" w:eastAsia="Calibri" w:hAnsi="Calibri" w:cs="Arial"/>
                <w:szCs w:val="22"/>
                <w:lang w:eastAsia="en-US"/>
              </w:rPr>
              <w:t xml:space="preserve"> – osoby niepełnosprawne w rozumieniu ustawy z dnia 27 sierpnia 1997 r. o rehabilitacji zawodowej i społecznej oraz zatrudnianiu osób niepełnosprawnych </w:t>
            </w:r>
            <w:r>
              <w:rPr>
                <w:rFonts w:ascii="Calibri" w:eastAsia="Calibri" w:hAnsi="Calibri" w:cs="Arial"/>
                <w:szCs w:val="22"/>
                <w:lang w:eastAsia="en-US"/>
              </w:rPr>
              <w:br/>
            </w:r>
            <w:r w:rsidRPr="006F370B">
              <w:rPr>
                <w:rFonts w:ascii="Calibri" w:eastAsia="Calibri" w:hAnsi="Calibri" w:cs="Arial"/>
                <w:szCs w:val="22"/>
                <w:lang w:eastAsia="en-US"/>
              </w:rPr>
              <w:t xml:space="preserve">(Dz. U. z 2011 r. Nr 127, poz. 721, z </w:t>
            </w:r>
            <w:proofErr w:type="spellStart"/>
            <w:r w:rsidRPr="006F370B">
              <w:rPr>
                <w:rFonts w:ascii="Calibri" w:eastAsia="Calibri" w:hAnsi="Calibri" w:cs="Arial"/>
                <w:szCs w:val="22"/>
                <w:lang w:eastAsia="en-US"/>
              </w:rPr>
              <w:t>późn</w:t>
            </w:r>
            <w:proofErr w:type="spellEnd"/>
            <w:r w:rsidRPr="006F370B">
              <w:rPr>
                <w:rFonts w:ascii="Calibri" w:eastAsia="Calibri" w:hAnsi="Calibri" w:cs="Arial"/>
                <w:szCs w:val="22"/>
                <w:lang w:eastAsia="en-US"/>
              </w:rPr>
              <w:t>. zm.), a także osoby z zaburzeniami psychicznymi, w rozumieniu ustawy z dnia 19 sierpnia 1994 r. o ochronie zdrowia psychicznego (Dz. U. z 2011 r. Nr 231, poz. 1375).</w:t>
            </w:r>
          </w:p>
          <w:p w14:paraId="3C1B8F0B"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lang w:val="en-US"/>
              </w:rPr>
            </w:pPr>
            <w:r w:rsidRPr="006F370B">
              <w:rPr>
                <w:rFonts w:ascii="Calibri" w:hAnsi="Calibri" w:cs="Arial"/>
                <w:b/>
                <w:sz w:val="22"/>
                <w:szCs w:val="22"/>
                <w:lang w:val="en-US"/>
              </w:rPr>
              <w:t>Portal</w:t>
            </w:r>
            <w:r w:rsidRPr="006F370B">
              <w:rPr>
                <w:rFonts w:ascii="Calibri" w:hAnsi="Calibri" w:cs="Arial"/>
                <w:sz w:val="22"/>
                <w:szCs w:val="22"/>
                <w:lang w:val="en-US"/>
              </w:rPr>
              <w:t xml:space="preserve"> – </w:t>
            </w:r>
            <w:r w:rsidRPr="006F370B">
              <w:rPr>
                <w:rFonts w:ascii="Calibri" w:hAnsi="Calibri"/>
                <w:sz w:val="22"/>
                <w:szCs w:val="22"/>
                <w:lang w:val="en-US"/>
              </w:rPr>
              <w:t>www.funduszeeuropejskie.gov.pl.</w:t>
            </w:r>
          </w:p>
          <w:p w14:paraId="084B5D7C"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Rozporządzenie ogólne</w:t>
            </w:r>
            <w:r w:rsidRPr="006F370B">
              <w:rPr>
                <w:rFonts w:ascii="Calibri" w:hAnsi="Calibri" w:cs="Arial"/>
                <w:sz w:val="22"/>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6F370B">
              <w:rPr>
                <w:rFonts w:ascii="Calibri" w:hAnsi="Calibri"/>
                <w:sz w:val="22"/>
                <w:szCs w:val="22"/>
              </w:rPr>
              <w:t>).</w:t>
            </w:r>
          </w:p>
          <w:p w14:paraId="4E4E1245"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RPO WD</w:t>
            </w:r>
            <w:r w:rsidRPr="006F370B">
              <w:rPr>
                <w:rFonts w:ascii="Calibri" w:hAnsi="Calibri" w:cs="Arial"/>
                <w:sz w:val="22"/>
                <w:szCs w:val="22"/>
              </w:rPr>
              <w:t xml:space="preserve"> </w:t>
            </w:r>
            <w:r w:rsidRPr="006F370B">
              <w:rPr>
                <w:rFonts w:ascii="Calibri" w:hAnsi="Calibri" w:cs="Arial"/>
                <w:b/>
                <w:sz w:val="22"/>
                <w:szCs w:val="22"/>
              </w:rPr>
              <w:t>2014-2020</w:t>
            </w:r>
            <w:r w:rsidRPr="006F370B">
              <w:rPr>
                <w:rFonts w:ascii="Calibri" w:hAnsi="Calibri" w:cs="Arial"/>
                <w:sz w:val="22"/>
                <w:szCs w:val="22"/>
              </w:rPr>
              <w:t>– Regionalny Program Operacyjny Województwa Dolnośląskiego 2014-2020.</w:t>
            </w:r>
          </w:p>
          <w:p w14:paraId="241FD20F" w14:textId="77777777" w:rsidR="00B40E2F" w:rsidRPr="006F370B" w:rsidRDefault="00B40E2F" w:rsidP="006F370B">
            <w:pPr>
              <w:pStyle w:val="Nagwek"/>
              <w:tabs>
                <w:tab w:val="clear" w:pos="4536"/>
                <w:tab w:val="clear" w:pos="9072"/>
              </w:tabs>
              <w:spacing w:before="0" w:line="240" w:lineRule="auto"/>
              <w:jc w:val="both"/>
              <w:rPr>
                <w:rFonts w:ascii="Calibri" w:hAnsi="Calibri"/>
                <w:sz w:val="22"/>
                <w:szCs w:val="22"/>
              </w:rPr>
            </w:pPr>
            <w:r w:rsidRPr="006F370B">
              <w:rPr>
                <w:rFonts w:ascii="Calibri" w:hAnsi="Calibri" w:cs="Arial"/>
                <w:b/>
                <w:sz w:val="22"/>
                <w:szCs w:val="22"/>
              </w:rPr>
              <w:t xml:space="preserve">SL2014 </w:t>
            </w:r>
            <w:r w:rsidRPr="006F370B">
              <w:rPr>
                <w:rFonts w:ascii="Calibri" w:hAnsi="Calibri" w:cs="Arial"/>
                <w:sz w:val="22"/>
                <w:szCs w:val="22"/>
              </w:rPr>
              <w:t>– aplikacja główna centralnego systemu teleinformatycznego, o którym mowa w rozdziale 16 ustawy</w:t>
            </w:r>
            <w:r w:rsidRPr="006F370B">
              <w:rPr>
                <w:rFonts w:ascii="Calibri" w:hAnsi="Calibri"/>
                <w:sz w:val="22"/>
                <w:szCs w:val="22"/>
              </w:rPr>
              <w:t>.</w:t>
            </w:r>
          </w:p>
          <w:p w14:paraId="73CA5FFD" w14:textId="77777777" w:rsidR="00B40E2F" w:rsidRPr="006F370B" w:rsidRDefault="00B40E2F" w:rsidP="006F370B">
            <w:pPr>
              <w:autoSpaceDE w:val="0"/>
              <w:autoSpaceDN w:val="0"/>
              <w:adjustRightInd w:val="0"/>
              <w:spacing w:before="0" w:line="240" w:lineRule="auto"/>
              <w:jc w:val="both"/>
              <w:rPr>
                <w:rFonts w:ascii="Calibri" w:hAnsi="Calibri"/>
                <w:b/>
                <w:szCs w:val="22"/>
              </w:rPr>
            </w:pPr>
            <w:r w:rsidRPr="006F370B">
              <w:rPr>
                <w:rFonts w:ascii="Calibri" w:hAnsi="Calibri"/>
                <w:b/>
                <w:szCs w:val="22"/>
              </w:rPr>
              <w:t xml:space="preserve">SOWA - </w:t>
            </w:r>
            <w:r w:rsidRPr="006F370B">
              <w:rPr>
                <w:rFonts w:ascii="Calibri" w:hAnsi="Calibri"/>
                <w:szCs w:val="22"/>
              </w:rPr>
              <w:t>System Obsługi Wniosków Aplikacyjnych.</w:t>
            </w:r>
          </w:p>
          <w:p w14:paraId="6D106A30" w14:textId="624B1D7C" w:rsidR="00B40E2F" w:rsidRPr="006F370B" w:rsidRDefault="00B40E2F" w:rsidP="006F370B">
            <w:pPr>
              <w:pStyle w:val="Nagwek"/>
              <w:tabs>
                <w:tab w:val="clear" w:pos="4536"/>
                <w:tab w:val="clear" w:pos="9072"/>
              </w:tabs>
              <w:spacing w:before="0" w:line="240" w:lineRule="auto"/>
              <w:jc w:val="both"/>
              <w:rPr>
                <w:rFonts w:ascii="Calibri" w:hAnsi="Calibri" w:cs="Arial"/>
                <w:b/>
                <w:sz w:val="22"/>
                <w:szCs w:val="22"/>
              </w:rPr>
            </w:pPr>
            <w:r w:rsidRPr="006F370B">
              <w:rPr>
                <w:rFonts w:ascii="Calibri" w:eastAsia="Calibri" w:hAnsi="Calibri" w:cs="Arial"/>
                <w:b/>
                <w:bCs/>
                <w:color w:val="000000"/>
                <w:sz w:val="22"/>
                <w:szCs w:val="22"/>
                <w:lang w:eastAsia="en-US"/>
              </w:rPr>
              <w:lastRenderedPageBreak/>
              <w:t xml:space="preserve">Standard minimum </w:t>
            </w:r>
            <w:r w:rsidRPr="006F370B">
              <w:rPr>
                <w:rFonts w:ascii="Calibri" w:eastAsia="Calibri" w:hAnsi="Calibri" w:cs="Arial"/>
                <w:color w:val="000000"/>
                <w:sz w:val="22"/>
                <w:szCs w:val="22"/>
                <w:lang w:eastAsia="en-US"/>
              </w:rPr>
              <w:t xml:space="preserve">– narzędzie używane do oceny realizacji zasady równości szans kobiet i mężczyzn w ramach projektów współfinansowanych z EFS. Narzędzie to obejmuje zestaw pięciu zagadnień i ocenia czy </w:t>
            </w:r>
            <w:r w:rsidR="00ED43D0">
              <w:rPr>
                <w:rFonts w:ascii="Calibri" w:eastAsia="Calibri" w:hAnsi="Calibri" w:cs="Arial"/>
                <w:color w:val="000000"/>
                <w:sz w:val="22"/>
                <w:szCs w:val="22"/>
                <w:lang w:eastAsia="en-US"/>
              </w:rPr>
              <w:t>W</w:t>
            </w:r>
            <w:r w:rsidRPr="006F370B">
              <w:rPr>
                <w:rFonts w:ascii="Calibri" w:eastAsia="Calibri" w:hAnsi="Calibri" w:cs="Arial"/>
                <w:color w:val="000000"/>
                <w:sz w:val="22"/>
                <w:szCs w:val="22"/>
                <w:lang w:eastAsia="en-US"/>
              </w:rPr>
              <w:t>nioskodawca uwzględnił kwestie równościowe w ramach analizy problematyki projektu, zaplanowanych działań, wskaźników i opisu wpływu realizacji projektu na sytuację kobiet i mężczyzn, a także w ramach działań na rzecz zespołu projektowego.</w:t>
            </w:r>
          </w:p>
          <w:p w14:paraId="29C6B42A" w14:textId="77777777" w:rsidR="00B40E2F" w:rsidRPr="006F370B" w:rsidRDefault="00B40E2F" w:rsidP="006F370B">
            <w:pPr>
              <w:pStyle w:val="Nagwek"/>
              <w:tabs>
                <w:tab w:val="clear" w:pos="4536"/>
                <w:tab w:val="clear" w:pos="9072"/>
              </w:tabs>
              <w:spacing w:before="0" w:line="240" w:lineRule="auto"/>
              <w:jc w:val="both"/>
              <w:rPr>
                <w:rFonts w:ascii="Calibri" w:hAnsi="Calibri"/>
                <w:sz w:val="22"/>
                <w:szCs w:val="22"/>
              </w:rPr>
            </w:pPr>
            <w:proofErr w:type="spellStart"/>
            <w:r w:rsidRPr="006F370B">
              <w:rPr>
                <w:rFonts w:ascii="Calibri" w:hAnsi="Calibri" w:cs="Arial"/>
                <w:b/>
                <w:sz w:val="22"/>
                <w:szCs w:val="22"/>
              </w:rPr>
              <w:t>SzOOP</w:t>
            </w:r>
            <w:proofErr w:type="spellEnd"/>
            <w:r w:rsidRPr="006F370B">
              <w:rPr>
                <w:rFonts w:ascii="Calibri" w:hAnsi="Calibri" w:cs="Arial"/>
                <w:sz w:val="22"/>
                <w:szCs w:val="22"/>
              </w:rPr>
              <w:t xml:space="preserve"> </w:t>
            </w:r>
            <w:r w:rsidRPr="006F370B">
              <w:rPr>
                <w:rFonts w:ascii="Calibri" w:hAnsi="Calibri" w:cs="Arial"/>
                <w:b/>
                <w:sz w:val="22"/>
                <w:szCs w:val="22"/>
              </w:rPr>
              <w:t>RPO WD</w:t>
            </w:r>
            <w:r w:rsidRPr="006F370B">
              <w:rPr>
                <w:rFonts w:ascii="Calibri" w:hAnsi="Calibri" w:cs="Arial"/>
                <w:sz w:val="22"/>
                <w:szCs w:val="22"/>
              </w:rPr>
              <w:t xml:space="preserve"> – Szczegółowy opis osi priorytetowych Regionalnego Programu Operacyjnego Województwa Dolnośląskiego 2014-2020</w:t>
            </w:r>
            <w:r w:rsidRPr="006F370B">
              <w:rPr>
                <w:rFonts w:ascii="Calibri" w:hAnsi="Calibri"/>
                <w:sz w:val="22"/>
                <w:szCs w:val="22"/>
              </w:rPr>
              <w:t>.</w:t>
            </w:r>
          </w:p>
          <w:p w14:paraId="46FA8B7F" w14:textId="77777777" w:rsidR="00B40E2F" w:rsidRPr="006F370B" w:rsidRDefault="00B40E2F" w:rsidP="006F370B">
            <w:pPr>
              <w:pStyle w:val="Nagwek"/>
              <w:tabs>
                <w:tab w:val="clear" w:pos="4536"/>
                <w:tab w:val="clear" w:pos="9072"/>
              </w:tabs>
              <w:spacing w:before="0" w:line="240" w:lineRule="auto"/>
              <w:jc w:val="both"/>
              <w:rPr>
                <w:rFonts w:ascii="Calibri" w:hAnsi="Calibri" w:cs="Arial"/>
                <w:b/>
                <w:sz w:val="22"/>
                <w:szCs w:val="22"/>
              </w:rPr>
            </w:pPr>
            <w:r w:rsidRPr="006F370B">
              <w:rPr>
                <w:rFonts w:ascii="Calibri" w:hAnsi="Calibri" w:cs="Arial"/>
                <w:b/>
                <w:sz w:val="22"/>
                <w:szCs w:val="22"/>
              </w:rPr>
              <w:t>UE</w:t>
            </w:r>
            <w:r w:rsidRPr="006F370B">
              <w:rPr>
                <w:rFonts w:ascii="Calibri" w:hAnsi="Calibri" w:cs="Arial"/>
                <w:sz w:val="22"/>
                <w:szCs w:val="22"/>
              </w:rPr>
              <w:t xml:space="preserve"> – Unia Europejska</w:t>
            </w:r>
            <w:r w:rsidRPr="006F370B">
              <w:rPr>
                <w:rFonts w:ascii="Calibri" w:hAnsi="Calibri"/>
                <w:sz w:val="22"/>
                <w:szCs w:val="22"/>
              </w:rPr>
              <w:t>.</w:t>
            </w:r>
            <w:r w:rsidRPr="006F370B">
              <w:rPr>
                <w:rFonts w:ascii="Calibri" w:hAnsi="Calibri" w:cs="Arial"/>
                <w:b/>
                <w:sz w:val="22"/>
                <w:szCs w:val="22"/>
              </w:rPr>
              <w:t xml:space="preserve"> </w:t>
            </w:r>
          </w:p>
          <w:p w14:paraId="14C6519E"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UMWD</w:t>
            </w:r>
            <w:r w:rsidRPr="006F370B">
              <w:rPr>
                <w:rFonts w:ascii="Calibri" w:hAnsi="Calibri" w:cs="Arial"/>
                <w:sz w:val="22"/>
                <w:szCs w:val="22"/>
              </w:rPr>
              <w:t xml:space="preserve"> – Urząd Marszałkowski Województwa Dolnośląskiego.</w:t>
            </w:r>
          </w:p>
          <w:p w14:paraId="1735E302"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Ustawa</w:t>
            </w:r>
            <w:r w:rsidRPr="006F370B">
              <w:rPr>
                <w:rFonts w:ascii="Calibri" w:hAnsi="Calibri" w:cs="Arial"/>
                <w:sz w:val="22"/>
                <w:szCs w:val="22"/>
              </w:rPr>
              <w:t xml:space="preserve"> - ustawa z dnia 11 lipca 2014 r. o zasadach realizacji programów w zakresie polityki spójności finansowanych w perspektywie finansowej 2014–2020 (t. j. Dz. U. z 2016 poz. 217).</w:t>
            </w:r>
          </w:p>
          <w:p w14:paraId="09527795" w14:textId="77777777" w:rsidR="00B40E2F" w:rsidRPr="006F370B" w:rsidRDefault="00B40E2F" w:rsidP="006F370B">
            <w:pPr>
              <w:spacing w:before="0" w:line="240" w:lineRule="auto"/>
              <w:jc w:val="both"/>
              <w:rPr>
                <w:rFonts w:ascii="Calibri" w:hAnsi="Calibri"/>
                <w:szCs w:val="22"/>
              </w:rPr>
            </w:pPr>
            <w:r w:rsidRPr="006F370B">
              <w:rPr>
                <w:rFonts w:ascii="Calibri" w:hAnsi="Calibri"/>
                <w:b/>
                <w:szCs w:val="22"/>
              </w:rPr>
              <w:t>Wkład własny</w:t>
            </w:r>
            <w:r w:rsidRPr="006F370B">
              <w:rPr>
                <w:rFonts w:ascii="Calibri" w:hAnsi="Calibri"/>
                <w:szCs w:val="22"/>
              </w:rPr>
              <w:t xml:space="preserve"> – środki finansowe lub wkład niepieniężny zabezpieczone przez Beneficjenta lub partnera, które zostaną przeznaczone na pokrycie wydatków kwalifikowalnych i nie zostaną Beneficjentowi przekazane w formie dofinansowania.</w:t>
            </w:r>
          </w:p>
          <w:p w14:paraId="3BC236EB" w14:textId="77777777" w:rsidR="00B40E2F" w:rsidRPr="006F370B" w:rsidRDefault="00B40E2F" w:rsidP="006F370B">
            <w:pPr>
              <w:pStyle w:val="Nagwek"/>
              <w:tabs>
                <w:tab w:val="clear" w:pos="4536"/>
                <w:tab w:val="clear" w:pos="9072"/>
              </w:tabs>
              <w:spacing w:before="0" w:line="240" w:lineRule="auto"/>
              <w:jc w:val="both"/>
              <w:rPr>
                <w:rFonts w:ascii="Calibri" w:hAnsi="Calibri" w:cs="Arial"/>
                <w:sz w:val="22"/>
                <w:szCs w:val="22"/>
              </w:rPr>
            </w:pPr>
            <w:r w:rsidRPr="006F370B">
              <w:rPr>
                <w:rFonts w:ascii="Calibri" w:hAnsi="Calibri" w:cs="Arial"/>
                <w:b/>
                <w:sz w:val="22"/>
                <w:szCs w:val="22"/>
              </w:rPr>
              <w:t xml:space="preserve">Wniosek </w:t>
            </w:r>
            <w:r w:rsidRPr="006F370B">
              <w:rPr>
                <w:rFonts w:ascii="Calibri" w:hAnsi="Calibri" w:cs="Arial"/>
                <w:sz w:val="22"/>
                <w:szCs w:val="22"/>
              </w:rPr>
              <w:t>– wniosek o dofinansowanie projektu</w:t>
            </w:r>
            <w:r w:rsidRPr="006F370B">
              <w:rPr>
                <w:rFonts w:ascii="Calibri" w:hAnsi="Calibri"/>
                <w:sz w:val="22"/>
                <w:szCs w:val="22"/>
              </w:rPr>
              <w:t>.</w:t>
            </w:r>
          </w:p>
          <w:p w14:paraId="24C19A28" w14:textId="77777777" w:rsidR="00B40E2F" w:rsidRDefault="00B40E2F" w:rsidP="006F370B">
            <w:pPr>
              <w:pStyle w:val="Nagwek"/>
              <w:tabs>
                <w:tab w:val="clear" w:pos="4536"/>
                <w:tab w:val="clear" w:pos="9072"/>
              </w:tabs>
              <w:spacing w:before="0" w:line="240" w:lineRule="auto"/>
              <w:jc w:val="both"/>
              <w:rPr>
                <w:rFonts w:ascii="Calibri" w:hAnsi="Calibri"/>
                <w:sz w:val="22"/>
                <w:szCs w:val="22"/>
              </w:rPr>
            </w:pPr>
            <w:r w:rsidRPr="006F370B">
              <w:rPr>
                <w:rFonts w:ascii="Calibri" w:hAnsi="Calibri" w:cs="Arial"/>
                <w:b/>
                <w:sz w:val="22"/>
                <w:szCs w:val="22"/>
              </w:rPr>
              <w:t>Wnioskodawca</w:t>
            </w:r>
            <w:r w:rsidRPr="006F370B">
              <w:rPr>
                <w:rFonts w:ascii="Calibri" w:hAnsi="Calibri" w:cs="Arial"/>
                <w:sz w:val="22"/>
                <w:szCs w:val="22"/>
              </w:rPr>
              <w:t xml:space="preserve"> – podmiot, który złożył wniosek o dofinansowanie projektu</w:t>
            </w:r>
            <w:r w:rsidRPr="006F370B">
              <w:rPr>
                <w:rFonts w:ascii="Calibri" w:hAnsi="Calibri"/>
                <w:sz w:val="22"/>
                <w:szCs w:val="22"/>
              </w:rPr>
              <w:t>.</w:t>
            </w:r>
          </w:p>
          <w:p w14:paraId="37C472A4" w14:textId="0E414087" w:rsidR="002917E4" w:rsidRPr="006F370B" w:rsidRDefault="002917E4" w:rsidP="006F370B">
            <w:pPr>
              <w:pStyle w:val="Nagwek"/>
              <w:tabs>
                <w:tab w:val="clear" w:pos="4536"/>
                <w:tab w:val="clear" w:pos="9072"/>
              </w:tabs>
              <w:spacing w:before="0" w:line="240" w:lineRule="auto"/>
              <w:jc w:val="both"/>
              <w:rPr>
                <w:rFonts w:ascii="Calibri" w:hAnsi="Calibri" w:cs="Arial"/>
                <w:sz w:val="22"/>
                <w:szCs w:val="22"/>
              </w:rPr>
            </w:pPr>
            <w:r w:rsidRPr="007726D5">
              <w:rPr>
                <w:rFonts w:ascii="Calibri" w:hAnsi="Calibri" w:cs="Arial"/>
                <w:b/>
                <w:sz w:val="22"/>
                <w:szCs w:val="22"/>
              </w:rPr>
              <w:t>Zachodni Obszar Interwencji</w:t>
            </w:r>
            <w:r w:rsidRPr="008D5A07">
              <w:rPr>
                <w:rFonts w:ascii="Calibri" w:hAnsi="Calibri" w:cs="Arial"/>
                <w:sz w:val="22"/>
                <w:szCs w:val="22"/>
              </w:rPr>
              <w:t xml:space="preserve"> - w skład Zachodniego Obszaru Interwencji wchodzą Gminy: miejskie - Bolesławiec, Lubań, Świeradów-Zdrój, Zawidów, Zgorzelec; wiejskie- Bolesławiec, Gromadka, Osiecznica, Warta Bolesławiecka, Lubań, Platerówka, Siekierczyn, Sulików, Zgorzelec, Zagrodno oraz miejsko-wiejskiej- Nowogrodziec, Leśna, Olszyna, Lwówek Śląski, Bogatynia, Pieńsk, Węgliniec.</w:t>
            </w:r>
          </w:p>
          <w:p w14:paraId="3243C0A1" w14:textId="77777777" w:rsidR="00B40A7B" w:rsidRPr="006F370B" w:rsidRDefault="00B40E2F" w:rsidP="006F370B">
            <w:pPr>
              <w:pStyle w:val="Nagwek"/>
              <w:tabs>
                <w:tab w:val="clear" w:pos="4536"/>
                <w:tab w:val="clear" w:pos="9072"/>
              </w:tabs>
              <w:spacing w:before="0" w:line="240" w:lineRule="auto"/>
              <w:jc w:val="both"/>
              <w:rPr>
                <w:rFonts w:asciiTheme="minorHAnsi" w:hAnsiTheme="minorHAnsi" w:cs="Arial"/>
                <w:b/>
                <w:sz w:val="22"/>
                <w:szCs w:val="22"/>
              </w:rPr>
            </w:pPr>
            <w:r w:rsidRPr="006F370B">
              <w:rPr>
                <w:rFonts w:ascii="Calibri" w:hAnsi="Calibri" w:cs="Arial"/>
                <w:sz w:val="22"/>
                <w:szCs w:val="22"/>
                <w:highlight w:val="yellow"/>
              </w:rPr>
              <w:br w:type="page"/>
            </w:r>
            <w:r w:rsidR="00B40A7B" w:rsidRPr="006F370B">
              <w:rPr>
                <w:rFonts w:asciiTheme="minorHAnsi" w:hAnsiTheme="minorHAnsi" w:cs="Arial"/>
                <w:b/>
                <w:sz w:val="22"/>
                <w:szCs w:val="22"/>
              </w:rPr>
              <w:t>ZIT</w:t>
            </w:r>
            <w:r w:rsidR="00B40A7B" w:rsidRPr="006F370B">
              <w:rPr>
                <w:rFonts w:asciiTheme="minorHAnsi" w:hAnsiTheme="minorHAnsi" w:cs="Arial"/>
                <w:sz w:val="22"/>
                <w:szCs w:val="22"/>
              </w:rPr>
              <w:t xml:space="preserve">– Zintegrowane Inwestycje Terytorialne, tj. instrument rozwoju terytorialnego, o którym </w:t>
            </w:r>
            <w:r w:rsidR="00B40A7B" w:rsidRPr="006F370B">
              <w:rPr>
                <w:rFonts w:asciiTheme="minorHAnsi" w:hAnsiTheme="minorHAnsi" w:cs="Arial"/>
                <w:spacing w:val="-6"/>
                <w:sz w:val="22"/>
                <w:szCs w:val="22"/>
              </w:rPr>
              <w:t>mowa w art. 36 rozporządzenia ogólnego, który realizuje politykę rozwoju współpracy i integracji</w:t>
            </w:r>
            <w:r w:rsidR="00B40A7B" w:rsidRPr="006F370B">
              <w:rPr>
                <w:rFonts w:asciiTheme="minorHAnsi" w:hAnsiTheme="minorHAnsi" w:cs="Arial"/>
                <w:sz w:val="22"/>
                <w:szCs w:val="22"/>
              </w:rPr>
              <w:t xml:space="preserve"> na obszarach funkcjonalnych największych miast, stanowiących ośrodki o największym potencjale społeczno-gospodarczym Dolnego Śląska, pełniących istotną rolę pod </w:t>
            </w:r>
            <w:r w:rsidR="00B40A7B" w:rsidRPr="006F370B">
              <w:rPr>
                <w:rFonts w:asciiTheme="minorHAnsi" w:hAnsiTheme="minorHAnsi" w:cs="Arial"/>
                <w:spacing w:val="-4"/>
                <w:sz w:val="22"/>
                <w:szCs w:val="22"/>
              </w:rPr>
              <w:t>względem ekonomicznym i geograficznym oraz mających wyraźny wpływ na rozwój regionu.</w:t>
            </w:r>
            <w:r w:rsidR="00B40A7B" w:rsidRPr="006F370B">
              <w:rPr>
                <w:rFonts w:asciiTheme="minorHAnsi" w:hAnsiTheme="minorHAnsi" w:cs="Arial"/>
                <w:spacing w:val="-2"/>
                <w:sz w:val="22"/>
                <w:szCs w:val="22"/>
              </w:rPr>
              <w:t xml:space="preserve"> </w:t>
            </w:r>
            <w:r w:rsidR="00B40A7B" w:rsidRPr="006F370B">
              <w:rPr>
                <w:rFonts w:asciiTheme="minorHAnsi" w:hAnsiTheme="minorHAnsi" w:cs="Arial"/>
                <w:spacing w:val="-4"/>
                <w:sz w:val="22"/>
                <w:szCs w:val="22"/>
              </w:rPr>
              <w:t>Instrument ZIT w Województwie Dolnośląskim będzie realizowany na Wrocławskim Obszarze</w:t>
            </w:r>
            <w:r w:rsidR="00B40A7B" w:rsidRPr="006F370B">
              <w:rPr>
                <w:rFonts w:asciiTheme="minorHAnsi" w:hAnsiTheme="minorHAnsi" w:cs="Arial"/>
                <w:sz w:val="22"/>
                <w:szCs w:val="22"/>
              </w:rPr>
              <w:t xml:space="preserve"> </w:t>
            </w:r>
            <w:r w:rsidR="00B40A7B" w:rsidRPr="006F370B">
              <w:rPr>
                <w:rFonts w:asciiTheme="minorHAnsi" w:hAnsiTheme="minorHAnsi" w:cs="Arial"/>
                <w:spacing w:val="-4"/>
                <w:sz w:val="22"/>
                <w:szCs w:val="22"/>
              </w:rPr>
              <w:t xml:space="preserve">Funkcjonalnym oraz na obszarach funkcjonalnych głównych miast województwa: Wałbrzycha </w:t>
            </w:r>
            <w:r w:rsidR="00B40A7B" w:rsidRPr="006F370B">
              <w:rPr>
                <w:rFonts w:asciiTheme="minorHAnsi" w:hAnsiTheme="minorHAnsi" w:cs="Arial"/>
                <w:sz w:val="22"/>
                <w:szCs w:val="22"/>
              </w:rPr>
              <w:t>i Jeleniej Góry</w:t>
            </w:r>
            <w:r w:rsidR="003E7CB4" w:rsidRPr="006F370B">
              <w:rPr>
                <w:rFonts w:asciiTheme="minorHAnsi" w:hAnsiTheme="minorHAnsi" w:cs="Arial"/>
                <w:sz w:val="22"/>
                <w:szCs w:val="22"/>
              </w:rPr>
              <w:t>.</w:t>
            </w:r>
          </w:p>
          <w:p w14:paraId="6C41C0FE" w14:textId="77777777" w:rsidR="00B40E2F" w:rsidRPr="006F370B" w:rsidRDefault="00B40A7B" w:rsidP="006F370B">
            <w:pPr>
              <w:pStyle w:val="Nagwek"/>
              <w:tabs>
                <w:tab w:val="clear" w:pos="4536"/>
                <w:tab w:val="clear" w:pos="9072"/>
              </w:tabs>
              <w:spacing w:before="120" w:after="120" w:line="240" w:lineRule="auto"/>
              <w:jc w:val="both"/>
              <w:rPr>
                <w:rFonts w:asciiTheme="minorHAnsi" w:hAnsiTheme="minorHAnsi" w:cs="Arial"/>
                <w:sz w:val="22"/>
                <w:szCs w:val="22"/>
              </w:rPr>
            </w:pPr>
            <w:r w:rsidRPr="006F370B">
              <w:rPr>
                <w:rFonts w:asciiTheme="minorHAnsi" w:hAnsiTheme="minorHAnsi" w:cs="Arial"/>
                <w:b/>
                <w:sz w:val="22"/>
                <w:szCs w:val="22"/>
              </w:rPr>
              <w:t xml:space="preserve">ZIT </w:t>
            </w:r>
            <w:proofErr w:type="spellStart"/>
            <w:r w:rsidRPr="006F370B">
              <w:rPr>
                <w:rFonts w:asciiTheme="minorHAnsi" w:hAnsiTheme="minorHAnsi" w:cs="Arial"/>
                <w:b/>
                <w:sz w:val="22"/>
                <w:szCs w:val="22"/>
              </w:rPr>
              <w:t>WrOF</w:t>
            </w:r>
            <w:proofErr w:type="spellEnd"/>
            <w:r w:rsidRPr="006F370B">
              <w:rPr>
                <w:rFonts w:asciiTheme="minorHAnsi" w:hAnsiTheme="minorHAnsi" w:cs="Arial"/>
                <w:sz w:val="22"/>
                <w:szCs w:val="22"/>
              </w:rPr>
              <w:t>- Zintegrowane Inwestycje Terytorialne Wrocławskiego Obszaru Funkcjonalnego</w:t>
            </w:r>
            <w:r w:rsidR="003E7CB4" w:rsidRPr="006F370B">
              <w:rPr>
                <w:rFonts w:asciiTheme="minorHAnsi" w:hAnsiTheme="minorHAnsi" w:cs="Arial"/>
                <w:sz w:val="22"/>
                <w:szCs w:val="22"/>
              </w:rPr>
              <w:t>.</w:t>
            </w:r>
          </w:p>
          <w:p w14:paraId="3195CEAE" w14:textId="77777777" w:rsidR="00B40A7B" w:rsidRPr="006F370B" w:rsidRDefault="00B40A7B" w:rsidP="006F370B">
            <w:pPr>
              <w:pStyle w:val="Nagwek"/>
              <w:tabs>
                <w:tab w:val="clear" w:pos="4536"/>
                <w:tab w:val="clear" w:pos="9072"/>
              </w:tabs>
              <w:spacing w:before="120" w:after="120" w:line="240" w:lineRule="auto"/>
              <w:jc w:val="both"/>
              <w:rPr>
                <w:rFonts w:asciiTheme="minorHAnsi" w:hAnsiTheme="minorHAnsi" w:cs="Arial"/>
                <w:sz w:val="22"/>
                <w:szCs w:val="22"/>
              </w:rPr>
            </w:pPr>
            <w:r w:rsidRPr="006F370B">
              <w:rPr>
                <w:rFonts w:asciiTheme="minorHAnsi" w:hAnsiTheme="minorHAnsi" w:cs="Arial"/>
                <w:b/>
                <w:sz w:val="22"/>
                <w:szCs w:val="22"/>
              </w:rPr>
              <w:t xml:space="preserve">ZIT AJ </w:t>
            </w:r>
            <w:r w:rsidRPr="006F370B">
              <w:rPr>
                <w:rFonts w:asciiTheme="minorHAnsi" w:hAnsiTheme="minorHAnsi" w:cs="Arial"/>
                <w:sz w:val="22"/>
                <w:szCs w:val="22"/>
              </w:rPr>
              <w:t>- Miasto Jelenia Góra, któremu zostało powierzone zarządzanie Zintegrowanymi Inwestycjami Terytorialnymi Aglomeracji Jeleniogórskiej</w:t>
            </w:r>
            <w:r w:rsidR="003E7CB4" w:rsidRPr="006F370B">
              <w:rPr>
                <w:rFonts w:asciiTheme="minorHAnsi" w:hAnsiTheme="minorHAnsi" w:cs="Arial"/>
                <w:sz w:val="22"/>
                <w:szCs w:val="22"/>
              </w:rPr>
              <w:t>.</w:t>
            </w:r>
          </w:p>
          <w:p w14:paraId="75CE4128" w14:textId="5A84502D" w:rsidR="00B40E2F" w:rsidRPr="006F370B" w:rsidRDefault="00B40A7B" w:rsidP="0092798F">
            <w:pPr>
              <w:pStyle w:val="Nagwek"/>
              <w:tabs>
                <w:tab w:val="clear" w:pos="4536"/>
                <w:tab w:val="clear" w:pos="9072"/>
              </w:tabs>
              <w:spacing w:before="120" w:after="120" w:line="240" w:lineRule="auto"/>
              <w:jc w:val="both"/>
            </w:pPr>
            <w:r w:rsidRPr="006F370B">
              <w:rPr>
                <w:rFonts w:asciiTheme="minorHAnsi" w:hAnsiTheme="minorHAnsi" w:cs="Arial"/>
                <w:b/>
                <w:sz w:val="22"/>
                <w:szCs w:val="22"/>
              </w:rPr>
              <w:t>ZIT AW</w:t>
            </w:r>
            <w:r w:rsidRPr="006F370B">
              <w:rPr>
                <w:rFonts w:asciiTheme="minorHAnsi" w:hAnsiTheme="minorHAnsi" w:cs="Arial"/>
                <w:sz w:val="22"/>
                <w:szCs w:val="22"/>
              </w:rPr>
              <w:t xml:space="preserve"> - Zintegrowane Inwestycje Terytorialne Aglomeracji Wałbrzyskiej.</w:t>
            </w:r>
          </w:p>
        </w:tc>
      </w:tr>
      <w:tr w:rsidR="00B40E2F" w:rsidRPr="006F370B" w14:paraId="2EADD9CF" w14:textId="77777777" w:rsidTr="004D066D">
        <w:tc>
          <w:tcPr>
            <w:tcW w:w="440" w:type="dxa"/>
            <w:shd w:val="clear" w:color="auto" w:fill="auto"/>
          </w:tcPr>
          <w:p w14:paraId="02FCB7BA"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1</w:t>
            </w:r>
          </w:p>
        </w:tc>
        <w:tc>
          <w:tcPr>
            <w:tcW w:w="1936" w:type="dxa"/>
            <w:shd w:val="clear" w:color="auto" w:fill="auto"/>
          </w:tcPr>
          <w:p w14:paraId="70F42D40" w14:textId="501541A6" w:rsidR="00B40E2F" w:rsidRPr="001C105C" w:rsidRDefault="00383AEF" w:rsidP="0092798F">
            <w:pPr>
              <w:keepNext/>
              <w:spacing w:before="120" w:after="120" w:line="240" w:lineRule="auto"/>
              <w:jc w:val="both"/>
              <w:outlineLvl w:val="0"/>
              <w:rPr>
                <w:rFonts w:ascii="Calibri" w:hAnsi="Calibri" w:cs="Arial"/>
                <w:b/>
                <w:bCs/>
                <w:kern w:val="32"/>
                <w:szCs w:val="22"/>
              </w:rPr>
            </w:pPr>
            <w:bookmarkStart w:id="3" w:name="_Toc432758963"/>
            <w:r w:rsidRPr="006F370B">
              <w:rPr>
                <w:rFonts w:ascii="Calibri" w:hAnsi="Calibri" w:cs="Arial"/>
                <w:b/>
                <w:bCs/>
                <w:kern w:val="32"/>
                <w:szCs w:val="22"/>
              </w:rPr>
              <w:t>Regulamin konkursu</w:t>
            </w:r>
            <w:bookmarkEnd w:id="3"/>
            <w:r w:rsidRPr="006F370B">
              <w:rPr>
                <w:rFonts w:ascii="Calibri" w:hAnsi="Calibri" w:cs="Arial"/>
                <w:b/>
                <w:bCs/>
                <w:kern w:val="32"/>
                <w:szCs w:val="22"/>
              </w:rPr>
              <w:t xml:space="preserve"> -informacje ogólne</w:t>
            </w:r>
          </w:p>
        </w:tc>
        <w:tc>
          <w:tcPr>
            <w:tcW w:w="6836" w:type="dxa"/>
            <w:shd w:val="clear" w:color="auto" w:fill="auto"/>
          </w:tcPr>
          <w:p w14:paraId="6278DE9E" w14:textId="77777777" w:rsidR="0050508F" w:rsidRPr="006F370B" w:rsidRDefault="0050508F" w:rsidP="006F370B">
            <w:pPr>
              <w:pStyle w:val="Nagwek"/>
              <w:spacing w:before="120" w:after="120"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6F370B">
              <w:rPr>
                <w:rFonts w:ascii="Calibri" w:eastAsia="Calibri" w:hAnsi="Calibri" w:cs="Arial"/>
                <w:i/>
                <w:iCs/>
                <w:sz w:val="22"/>
                <w:szCs w:val="22"/>
                <w:lang w:eastAsia="en-US"/>
              </w:rPr>
              <w:t xml:space="preserve">Edukacja </w:t>
            </w:r>
            <w:r w:rsidRPr="006F370B">
              <w:rPr>
                <w:rFonts w:ascii="Calibri" w:eastAsia="Calibri" w:hAnsi="Calibri" w:cs="Arial"/>
                <w:sz w:val="22"/>
                <w:szCs w:val="22"/>
                <w:lang w:eastAsia="en-US"/>
              </w:rPr>
              <w:t xml:space="preserve">Działanie 10.4 Dostosowanie systemów kształcenia i szkolenia zawodowego do potrzeb rynku pracy, </w:t>
            </w:r>
            <w:r w:rsidR="00F8788F" w:rsidRPr="006F370B">
              <w:rPr>
                <w:rFonts w:ascii="Calibri" w:eastAsia="Calibri" w:hAnsi="Calibri" w:cs="Arial"/>
                <w:sz w:val="22"/>
                <w:szCs w:val="22"/>
                <w:lang w:eastAsia="en-US"/>
              </w:rPr>
              <w:t>dla następujących Poddziałań</w:t>
            </w:r>
            <w:r w:rsidRPr="006F370B">
              <w:rPr>
                <w:rFonts w:ascii="Calibri" w:eastAsia="Calibri" w:hAnsi="Calibri" w:cs="Arial"/>
                <w:sz w:val="22"/>
                <w:szCs w:val="22"/>
                <w:lang w:eastAsia="en-US"/>
              </w:rPr>
              <w:t>:</w:t>
            </w:r>
          </w:p>
          <w:p w14:paraId="520142AB" w14:textId="3141B776" w:rsidR="0050508F" w:rsidRPr="006F370B" w:rsidRDefault="0050508F" w:rsidP="006F370B">
            <w:pPr>
              <w:pStyle w:val="Nagwek"/>
              <w:numPr>
                <w:ilvl w:val="0"/>
                <w:numId w:val="27"/>
              </w:numPr>
              <w:spacing w:before="120" w:after="120"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 xml:space="preserve">10.4.1 </w:t>
            </w:r>
            <w:r w:rsidR="003E7CB4" w:rsidRPr="006F370B">
              <w:rPr>
                <w:rFonts w:ascii="Calibri" w:eastAsia="Calibri" w:hAnsi="Calibri" w:cs="Arial"/>
                <w:sz w:val="22"/>
                <w:szCs w:val="22"/>
                <w:lang w:eastAsia="en-US"/>
              </w:rPr>
              <w:t xml:space="preserve">Dostosowanie </w:t>
            </w:r>
            <w:r w:rsidR="004A4183" w:rsidRPr="006F370B">
              <w:rPr>
                <w:rFonts w:ascii="Calibri" w:eastAsia="Calibri" w:hAnsi="Calibri" w:cs="Arial"/>
                <w:sz w:val="22"/>
                <w:szCs w:val="22"/>
                <w:lang w:eastAsia="en-US"/>
              </w:rPr>
              <w:t>systemów kształcenia</w:t>
            </w:r>
            <w:r w:rsidRPr="006F370B">
              <w:rPr>
                <w:rFonts w:ascii="Calibri" w:eastAsia="Calibri" w:hAnsi="Calibri" w:cs="Arial"/>
                <w:sz w:val="22"/>
                <w:szCs w:val="22"/>
                <w:lang w:eastAsia="en-US"/>
              </w:rPr>
              <w:t xml:space="preserve"> i </w:t>
            </w:r>
            <w:r w:rsidR="004A4183" w:rsidRPr="006F370B">
              <w:rPr>
                <w:rFonts w:ascii="Calibri" w:eastAsia="Calibri" w:hAnsi="Calibri" w:cs="Arial"/>
                <w:sz w:val="22"/>
                <w:szCs w:val="22"/>
                <w:lang w:eastAsia="en-US"/>
              </w:rPr>
              <w:t>szkolenia zawodowego do</w:t>
            </w:r>
            <w:r w:rsidR="00D51275">
              <w:rPr>
                <w:rFonts w:ascii="Calibri" w:eastAsia="Calibri" w:hAnsi="Calibri" w:cs="Arial"/>
                <w:sz w:val="22"/>
                <w:szCs w:val="22"/>
                <w:lang w:eastAsia="en-US"/>
              </w:rPr>
              <w:t xml:space="preserve"> </w:t>
            </w:r>
            <w:r w:rsidRPr="006F370B">
              <w:rPr>
                <w:rFonts w:ascii="Calibri" w:eastAsia="Calibri" w:hAnsi="Calibri" w:cs="Arial"/>
                <w:sz w:val="22"/>
                <w:szCs w:val="22"/>
                <w:lang w:eastAsia="en-US"/>
              </w:rPr>
              <w:t>potrzeb  rynku pracy – konkursy horyzontalne</w:t>
            </w:r>
          </w:p>
          <w:p w14:paraId="156769D9" w14:textId="14B53958" w:rsidR="00B40A7B" w:rsidRPr="00051C4E" w:rsidRDefault="00B40A7B" w:rsidP="006F370B">
            <w:pPr>
              <w:autoSpaceDE w:val="0"/>
              <w:autoSpaceDN w:val="0"/>
              <w:adjustRightInd w:val="0"/>
              <w:spacing w:before="120" w:after="120" w:line="240" w:lineRule="auto"/>
              <w:jc w:val="both"/>
              <w:rPr>
                <w:rFonts w:ascii="Calibri" w:eastAsia="Calibri" w:hAnsi="Calibri" w:cs="Arial"/>
                <w:szCs w:val="22"/>
                <w:lang w:eastAsia="en-US"/>
              </w:rPr>
            </w:pPr>
            <w:r w:rsidRPr="006F370B">
              <w:rPr>
                <w:rFonts w:ascii="Calibri" w:eastAsia="Calibri" w:hAnsi="Calibri" w:cs="Arial"/>
                <w:szCs w:val="22"/>
                <w:lang w:eastAsia="en-US"/>
              </w:rPr>
              <w:t xml:space="preserve">Regulamin oraz wszystkie niezbędne </w:t>
            </w:r>
            <w:r w:rsidR="00F8788F" w:rsidRPr="007F54C8">
              <w:rPr>
                <w:rFonts w:ascii="Calibri" w:eastAsia="Calibri" w:hAnsi="Calibri" w:cs="Arial"/>
                <w:szCs w:val="22"/>
                <w:lang w:eastAsia="en-US"/>
              </w:rPr>
              <w:t xml:space="preserve">dokumenty </w:t>
            </w:r>
            <w:r w:rsidRPr="007F54C8">
              <w:rPr>
                <w:rFonts w:ascii="Calibri" w:eastAsia="Calibri" w:hAnsi="Calibri" w:cs="Arial"/>
                <w:szCs w:val="22"/>
                <w:lang w:eastAsia="en-US"/>
              </w:rPr>
              <w:t>do złożenia</w:t>
            </w:r>
            <w:r w:rsidR="00D51275">
              <w:rPr>
                <w:rFonts w:ascii="Calibri" w:eastAsia="Calibri" w:hAnsi="Calibri" w:cs="Arial"/>
                <w:szCs w:val="22"/>
                <w:lang w:eastAsia="en-US"/>
              </w:rPr>
              <w:t xml:space="preserve"> wniosku </w:t>
            </w:r>
            <w:r w:rsidR="00F8788F" w:rsidRPr="007F54C8">
              <w:rPr>
                <w:rFonts w:ascii="Calibri" w:eastAsia="Calibri" w:hAnsi="Calibri" w:cs="Arial"/>
                <w:szCs w:val="22"/>
                <w:lang w:eastAsia="en-US"/>
              </w:rPr>
              <w:t>w</w:t>
            </w:r>
            <w:r w:rsidR="00D51275">
              <w:rPr>
                <w:rFonts w:ascii="Calibri" w:eastAsia="Calibri" w:hAnsi="Calibri" w:cs="Arial"/>
                <w:szCs w:val="22"/>
                <w:lang w:eastAsia="en-US"/>
              </w:rPr>
              <w:t> </w:t>
            </w:r>
            <w:r w:rsidR="00F8788F" w:rsidRPr="007F54C8">
              <w:rPr>
                <w:rFonts w:ascii="Calibri" w:eastAsia="Calibri" w:hAnsi="Calibri" w:cs="Arial"/>
                <w:szCs w:val="22"/>
                <w:lang w:eastAsia="en-US"/>
              </w:rPr>
              <w:t>odpowiedzi</w:t>
            </w:r>
            <w:r w:rsidRPr="007F54C8">
              <w:rPr>
                <w:rFonts w:ascii="Calibri" w:eastAsia="Calibri" w:hAnsi="Calibri" w:cs="Arial"/>
                <w:szCs w:val="22"/>
                <w:lang w:eastAsia="en-US"/>
              </w:rPr>
              <w:t xml:space="preserve"> na konkurs </w:t>
            </w:r>
            <w:r w:rsidR="003E7CB4" w:rsidRPr="007F54C8">
              <w:rPr>
                <w:rFonts w:ascii="Calibri" w:eastAsia="Calibri" w:hAnsi="Calibri" w:cs="Arial"/>
                <w:szCs w:val="22"/>
                <w:lang w:eastAsia="en-US"/>
              </w:rPr>
              <w:t>RPDS.10.04.01-IZ.00-02-</w:t>
            </w:r>
            <w:r w:rsidR="00D256FC" w:rsidRPr="007F54C8">
              <w:rPr>
                <w:rFonts w:ascii="Calibri" w:eastAsia="Calibri" w:hAnsi="Calibri" w:cs="Arial"/>
                <w:szCs w:val="22"/>
                <w:lang w:eastAsia="en-US"/>
              </w:rPr>
              <w:t>137</w:t>
            </w:r>
            <w:r w:rsidR="003E7CB4" w:rsidRPr="007F54C8">
              <w:rPr>
                <w:rFonts w:ascii="Calibri" w:eastAsia="Calibri" w:hAnsi="Calibri" w:cs="Arial"/>
                <w:szCs w:val="22"/>
                <w:lang w:eastAsia="en-US"/>
              </w:rPr>
              <w:t>/16</w:t>
            </w:r>
            <w:r w:rsidR="00F8788F" w:rsidRPr="007F54C8">
              <w:rPr>
                <w:rFonts w:ascii="Calibri" w:eastAsia="Calibri" w:hAnsi="Calibri" w:cs="Arial"/>
                <w:szCs w:val="22"/>
                <w:lang w:eastAsia="en-US"/>
              </w:rPr>
              <w:t xml:space="preserve"> </w:t>
            </w:r>
            <w:r w:rsidRPr="007F54C8">
              <w:rPr>
                <w:rFonts w:ascii="Calibri" w:eastAsia="Calibri" w:hAnsi="Calibri" w:cs="Arial"/>
                <w:szCs w:val="22"/>
                <w:lang w:eastAsia="en-US"/>
              </w:rPr>
              <w:t xml:space="preserve">są dostępne na stronie internetowej RPO WD 2014-2020: </w:t>
            </w:r>
            <w:hyperlink r:id="rId15" w:history="1">
              <w:r w:rsidRPr="00051C4E">
                <w:rPr>
                  <w:rStyle w:val="Hipercze"/>
                  <w:rFonts w:ascii="Calibri" w:eastAsia="Calibri" w:hAnsi="Calibri" w:cs="Arial"/>
                  <w:color w:val="auto"/>
                  <w:szCs w:val="22"/>
                  <w:u w:val="none"/>
                  <w:lang w:eastAsia="en-US"/>
                </w:rPr>
                <w:t>www.rpo.dolnyslask.pl</w:t>
              </w:r>
            </w:hyperlink>
            <w:r w:rsidRPr="00051C4E">
              <w:rPr>
                <w:rFonts w:ascii="Calibri" w:hAnsi="Calibri"/>
                <w:szCs w:val="22"/>
              </w:rPr>
              <w:t xml:space="preserve"> oraz </w:t>
            </w:r>
            <w:hyperlink r:id="rId16" w:history="1">
              <w:r w:rsidRPr="00051C4E">
                <w:rPr>
                  <w:rStyle w:val="Hipercze"/>
                  <w:rFonts w:ascii="Calibri" w:hAnsi="Calibri" w:cs="Calibri"/>
                  <w:color w:val="auto"/>
                  <w:szCs w:val="22"/>
                  <w:u w:val="none"/>
                </w:rPr>
                <w:t>www.funduszeeuropejskie.gov.pl</w:t>
              </w:r>
            </w:hyperlink>
            <w:r w:rsidRPr="00051C4E">
              <w:rPr>
                <w:rFonts w:ascii="Calibri" w:eastAsia="Calibri" w:hAnsi="Calibri" w:cs="Arial"/>
                <w:szCs w:val="22"/>
                <w:lang w:eastAsia="en-US"/>
              </w:rPr>
              <w:t xml:space="preserve">. </w:t>
            </w:r>
          </w:p>
          <w:p w14:paraId="3B546780" w14:textId="77777777" w:rsidR="00B40A7B" w:rsidRPr="007F54C8" w:rsidRDefault="00B40A7B" w:rsidP="006F370B">
            <w:pPr>
              <w:pStyle w:val="Nagwek"/>
              <w:spacing w:before="120" w:after="120" w:line="240" w:lineRule="auto"/>
              <w:jc w:val="both"/>
              <w:rPr>
                <w:rFonts w:ascii="Calibri" w:eastAsia="Calibri" w:hAnsi="Calibri" w:cs="Arial"/>
                <w:sz w:val="22"/>
                <w:szCs w:val="22"/>
                <w:lang w:eastAsia="en-US"/>
              </w:rPr>
            </w:pPr>
          </w:p>
          <w:p w14:paraId="30135FC9" w14:textId="6FCC448D" w:rsidR="0050508F" w:rsidRPr="007F54C8" w:rsidRDefault="0050508F" w:rsidP="006F370B">
            <w:pPr>
              <w:pStyle w:val="Nagwek"/>
              <w:numPr>
                <w:ilvl w:val="0"/>
                <w:numId w:val="27"/>
              </w:numPr>
              <w:spacing w:before="120" w:after="120" w:line="240" w:lineRule="auto"/>
              <w:jc w:val="both"/>
              <w:rPr>
                <w:rFonts w:ascii="Calibri" w:eastAsia="Calibri" w:hAnsi="Calibri" w:cs="Arial"/>
                <w:sz w:val="22"/>
                <w:szCs w:val="22"/>
                <w:lang w:eastAsia="en-US"/>
              </w:rPr>
            </w:pPr>
            <w:r w:rsidRPr="007F54C8">
              <w:rPr>
                <w:rFonts w:ascii="Calibri" w:eastAsia="Calibri" w:hAnsi="Calibri" w:cs="Arial"/>
                <w:sz w:val="22"/>
                <w:szCs w:val="22"/>
                <w:lang w:eastAsia="en-US"/>
              </w:rPr>
              <w:lastRenderedPageBreak/>
              <w:t xml:space="preserve">10.4.2 </w:t>
            </w:r>
            <w:r w:rsidR="003E7CB4" w:rsidRPr="007F54C8">
              <w:rPr>
                <w:rFonts w:ascii="Calibri" w:eastAsia="Calibri" w:hAnsi="Calibri" w:cs="Arial"/>
                <w:sz w:val="22"/>
                <w:szCs w:val="22"/>
                <w:lang w:eastAsia="en-US"/>
              </w:rPr>
              <w:t>Dostosowanie systemów</w:t>
            </w:r>
            <w:r w:rsidRPr="007F54C8">
              <w:rPr>
                <w:rFonts w:ascii="Calibri" w:eastAsia="Calibri" w:hAnsi="Calibri" w:cs="Arial"/>
                <w:sz w:val="22"/>
                <w:szCs w:val="22"/>
                <w:lang w:eastAsia="en-US"/>
              </w:rPr>
              <w:t xml:space="preserve"> kształcenia i szkolenia zawodoweg</w:t>
            </w:r>
            <w:r w:rsidR="006E50DC">
              <w:rPr>
                <w:rFonts w:ascii="Calibri" w:eastAsia="Calibri" w:hAnsi="Calibri" w:cs="Arial"/>
                <w:sz w:val="22"/>
                <w:szCs w:val="22"/>
                <w:lang w:eastAsia="en-US"/>
              </w:rPr>
              <w:t xml:space="preserve">o do potrzeb rynku pracy – ZIT </w:t>
            </w:r>
            <w:r w:rsidRPr="007F54C8">
              <w:rPr>
                <w:rFonts w:ascii="Calibri" w:eastAsia="Calibri" w:hAnsi="Calibri" w:cs="Arial"/>
                <w:sz w:val="22"/>
                <w:szCs w:val="22"/>
                <w:lang w:eastAsia="en-US"/>
              </w:rPr>
              <w:t>WROF</w:t>
            </w:r>
          </w:p>
          <w:p w14:paraId="724E6407" w14:textId="636D32DB" w:rsidR="00B40A7B" w:rsidRPr="007F54C8" w:rsidRDefault="00F8788F" w:rsidP="006F370B">
            <w:pPr>
              <w:autoSpaceDE w:val="0"/>
              <w:autoSpaceDN w:val="0"/>
              <w:adjustRightInd w:val="0"/>
              <w:spacing w:before="120" w:after="120" w:line="240" w:lineRule="auto"/>
              <w:jc w:val="both"/>
              <w:rPr>
                <w:rFonts w:asciiTheme="minorHAnsi" w:hAnsiTheme="minorHAnsi" w:cs="Calibri"/>
                <w:szCs w:val="22"/>
              </w:rPr>
            </w:pPr>
            <w:r w:rsidRPr="007F54C8">
              <w:rPr>
                <w:rFonts w:ascii="Calibri" w:eastAsia="Calibri" w:hAnsi="Calibri" w:cs="Arial"/>
                <w:szCs w:val="22"/>
                <w:lang w:eastAsia="en-US"/>
              </w:rPr>
              <w:t>Regulamin oraz wszystkie niezbędne dokumenty do złożenia wniosku w</w:t>
            </w:r>
            <w:r w:rsidR="00D51275">
              <w:rPr>
                <w:rFonts w:ascii="Calibri" w:eastAsia="Calibri" w:hAnsi="Calibri" w:cs="Arial"/>
                <w:szCs w:val="22"/>
                <w:lang w:eastAsia="en-US"/>
              </w:rPr>
              <w:t> </w:t>
            </w:r>
            <w:r w:rsidRPr="007F54C8">
              <w:rPr>
                <w:rFonts w:ascii="Calibri" w:eastAsia="Calibri" w:hAnsi="Calibri" w:cs="Arial"/>
                <w:szCs w:val="22"/>
                <w:lang w:eastAsia="en-US"/>
              </w:rPr>
              <w:t>odpowiedzi na konkurs RPDS.10.04.0</w:t>
            </w:r>
            <w:r w:rsidR="00434348" w:rsidRPr="007F54C8">
              <w:rPr>
                <w:rFonts w:ascii="Calibri" w:eastAsia="Calibri" w:hAnsi="Calibri" w:cs="Arial"/>
                <w:szCs w:val="22"/>
                <w:lang w:eastAsia="en-US"/>
              </w:rPr>
              <w:t>2</w:t>
            </w:r>
            <w:r w:rsidRPr="007F54C8">
              <w:rPr>
                <w:rFonts w:ascii="Calibri" w:eastAsia="Calibri" w:hAnsi="Calibri" w:cs="Arial"/>
                <w:szCs w:val="22"/>
                <w:lang w:eastAsia="en-US"/>
              </w:rPr>
              <w:t>-IZ.00-02-</w:t>
            </w:r>
            <w:r w:rsidR="00D256FC" w:rsidRPr="007F54C8">
              <w:rPr>
                <w:rFonts w:ascii="Calibri" w:eastAsia="Calibri" w:hAnsi="Calibri" w:cs="Arial"/>
                <w:szCs w:val="22"/>
                <w:lang w:eastAsia="en-US"/>
              </w:rPr>
              <w:t>138</w:t>
            </w:r>
            <w:r w:rsidRPr="007F54C8">
              <w:rPr>
                <w:rFonts w:ascii="Calibri" w:eastAsia="Calibri" w:hAnsi="Calibri" w:cs="Arial"/>
                <w:szCs w:val="22"/>
                <w:lang w:eastAsia="en-US"/>
              </w:rPr>
              <w:t xml:space="preserve">/16 są dostępne na stronie internetowej RPO WD 2014-2020: </w:t>
            </w:r>
            <w:hyperlink r:id="rId17" w:history="1">
              <w:r w:rsidRPr="00051C4E">
                <w:rPr>
                  <w:rStyle w:val="Hipercze"/>
                  <w:rFonts w:ascii="Calibri" w:eastAsia="Calibri" w:hAnsi="Calibri" w:cs="Arial"/>
                  <w:color w:val="auto"/>
                  <w:szCs w:val="22"/>
                  <w:u w:val="none"/>
                  <w:lang w:eastAsia="en-US"/>
                </w:rPr>
                <w:t>www.rpo.dolnyslask.pl</w:t>
              </w:r>
            </w:hyperlink>
            <w:r w:rsidR="00434348" w:rsidRPr="00051C4E">
              <w:rPr>
                <w:rStyle w:val="Hipercze"/>
                <w:rFonts w:ascii="Calibri" w:eastAsia="Calibri" w:hAnsi="Calibri" w:cs="Arial"/>
                <w:color w:val="auto"/>
                <w:szCs w:val="22"/>
                <w:u w:val="none"/>
                <w:lang w:eastAsia="en-US"/>
              </w:rPr>
              <w:t>,</w:t>
            </w:r>
            <w:r w:rsidR="00434348" w:rsidRPr="00051C4E">
              <w:rPr>
                <w:szCs w:val="22"/>
              </w:rPr>
              <w:t xml:space="preserve"> </w:t>
            </w:r>
            <w:r w:rsidRPr="00051C4E">
              <w:rPr>
                <w:rFonts w:ascii="Calibri" w:eastAsia="Calibri" w:hAnsi="Calibri" w:cs="Arial"/>
                <w:szCs w:val="22"/>
                <w:lang w:eastAsia="en-US"/>
              </w:rPr>
              <w:t xml:space="preserve"> </w:t>
            </w:r>
            <w:r w:rsidR="007F54C8" w:rsidRPr="00051C4E">
              <w:rPr>
                <w:rFonts w:ascii="Calibri" w:hAnsi="Calibri" w:cs="Calibri"/>
                <w:szCs w:val="22"/>
              </w:rPr>
              <w:t>www.</w:t>
            </w:r>
            <w:hyperlink r:id="rId18" w:history="1">
              <w:r w:rsidR="0058418F" w:rsidRPr="00051C4E">
                <w:rPr>
                  <w:rFonts w:ascii="Calibri" w:hAnsi="Calibri" w:cs="Calibri"/>
                  <w:szCs w:val="22"/>
                </w:rPr>
                <w:t>zitwrof.pl</w:t>
              </w:r>
            </w:hyperlink>
            <w:r w:rsidR="00B40A7B" w:rsidRPr="00051C4E">
              <w:rPr>
                <w:rFonts w:asciiTheme="minorHAnsi" w:hAnsiTheme="minorHAnsi" w:cs="Calibri"/>
                <w:szCs w:val="22"/>
              </w:rPr>
              <w:t>,</w:t>
            </w:r>
            <w:r w:rsidR="004556A3" w:rsidRPr="00051C4E">
              <w:rPr>
                <w:rFonts w:asciiTheme="minorHAnsi" w:hAnsiTheme="minorHAnsi" w:cs="Calibri"/>
                <w:szCs w:val="22"/>
              </w:rPr>
              <w:t xml:space="preserve"> </w:t>
            </w:r>
            <w:r w:rsidR="004556A3" w:rsidRPr="00051C4E">
              <w:rPr>
                <w:rFonts w:asciiTheme="minorHAnsi" w:hAnsiTheme="minorHAnsi"/>
              </w:rPr>
              <w:t>oraz</w:t>
            </w:r>
            <w:r w:rsidR="004556A3" w:rsidRPr="00051C4E">
              <w:t xml:space="preserve"> </w:t>
            </w:r>
            <w:hyperlink r:id="rId19" w:history="1">
              <w:r w:rsidR="004556A3" w:rsidRPr="00051C4E">
                <w:rPr>
                  <w:rStyle w:val="Hipercze"/>
                  <w:rFonts w:ascii="Calibri" w:hAnsi="Calibri" w:cs="Calibri"/>
                  <w:color w:val="auto"/>
                  <w:szCs w:val="22"/>
                  <w:u w:val="none"/>
                </w:rPr>
                <w:t>www.funduszeeuropejskie.gov.pl</w:t>
              </w:r>
            </w:hyperlink>
            <w:r w:rsidR="004556A3" w:rsidRPr="007F54C8">
              <w:rPr>
                <w:rFonts w:ascii="Calibri" w:eastAsia="Calibri" w:hAnsi="Calibri" w:cs="Arial"/>
                <w:szCs w:val="22"/>
                <w:lang w:eastAsia="en-US"/>
              </w:rPr>
              <w:t>.</w:t>
            </w:r>
          </w:p>
          <w:p w14:paraId="446061B8" w14:textId="5849706A" w:rsidR="0050508F" w:rsidRPr="007F54C8" w:rsidRDefault="0050508F" w:rsidP="006F370B">
            <w:pPr>
              <w:pStyle w:val="Nagwek"/>
              <w:numPr>
                <w:ilvl w:val="0"/>
                <w:numId w:val="27"/>
              </w:numPr>
              <w:spacing w:before="120" w:after="120" w:line="240" w:lineRule="auto"/>
              <w:jc w:val="both"/>
              <w:rPr>
                <w:rFonts w:ascii="Calibri" w:eastAsia="Calibri" w:hAnsi="Calibri" w:cs="Arial"/>
                <w:sz w:val="22"/>
                <w:szCs w:val="22"/>
                <w:lang w:eastAsia="en-US"/>
              </w:rPr>
            </w:pPr>
            <w:r w:rsidRPr="007F54C8">
              <w:rPr>
                <w:rFonts w:ascii="Calibri" w:eastAsia="Calibri" w:hAnsi="Calibri" w:cs="Arial"/>
                <w:sz w:val="22"/>
                <w:szCs w:val="22"/>
                <w:lang w:eastAsia="en-US"/>
              </w:rPr>
              <w:t xml:space="preserve">10.4.3 </w:t>
            </w:r>
            <w:r w:rsidR="004A4183" w:rsidRPr="007F54C8">
              <w:rPr>
                <w:rFonts w:ascii="Calibri" w:eastAsia="Calibri" w:hAnsi="Calibri" w:cs="Arial"/>
                <w:sz w:val="22"/>
                <w:szCs w:val="22"/>
                <w:lang w:eastAsia="en-US"/>
              </w:rPr>
              <w:t>Dostosowanie systemów</w:t>
            </w:r>
            <w:r w:rsidRPr="007F54C8">
              <w:rPr>
                <w:rFonts w:ascii="Calibri" w:eastAsia="Calibri" w:hAnsi="Calibri" w:cs="Arial"/>
                <w:sz w:val="22"/>
                <w:szCs w:val="22"/>
                <w:lang w:eastAsia="en-US"/>
              </w:rPr>
              <w:t xml:space="preserve">  kształcenia i szkolenia zawodowego</w:t>
            </w:r>
            <w:r w:rsidR="006E50DC">
              <w:rPr>
                <w:rFonts w:ascii="Calibri" w:eastAsia="Calibri" w:hAnsi="Calibri" w:cs="Arial"/>
                <w:sz w:val="22"/>
                <w:szCs w:val="22"/>
                <w:lang w:eastAsia="en-US"/>
              </w:rPr>
              <w:t xml:space="preserve"> do potrzeb rynku pracy  – ZIT </w:t>
            </w:r>
            <w:r w:rsidRPr="007F54C8">
              <w:rPr>
                <w:rFonts w:ascii="Calibri" w:eastAsia="Calibri" w:hAnsi="Calibri" w:cs="Arial"/>
                <w:sz w:val="22"/>
                <w:szCs w:val="22"/>
                <w:lang w:eastAsia="en-US"/>
              </w:rPr>
              <w:t>AJ</w:t>
            </w:r>
          </w:p>
          <w:p w14:paraId="4091AF61" w14:textId="402B6B2C" w:rsidR="00F8788F" w:rsidRPr="007F54C8" w:rsidRDefault="00F8788F" w:rsidP="006F370B">
            <w:pPr>
              <w:autoSpaceDE w:val="0"/>
              <w:autoSpaceDN w:val="0"/>
              <w:adjustRightInd w:val="0"/>
              <w:spacing w:before="120" w:after="120" w:line="240" w:lineRule="auto"/>
              <w:jc w:val="both"/>
              <w:rPr>
                <w:rFonts w:ascii="Calibri" w:eastAsia="Calibri" w:hAnsi="Calibri" w:cs="Arial"/>
                <w:szCs w:val="22"/>
                <w:lang w:eastAsia="en-US"/>
              </w:rPr>
            </w:pPr>
            <w:r w:rsidRPr="007F54C8">
              <w:rPr>
                <w:rFonts w:ascii="Calibri" w:eastAsia="Calibri" w:hAnsi="Calibri" w:cs="Arial"/>
                <w:szCs w:val="22"/>
                <w:lang w:eastAsia="en-US"/>
              </w:rPr>
              <w:t>Regulamin oraz wszystkie niezbędne dokumenty do złożenia wniosku w</w:t>
            </w:r>
            <w:r w:rsidR="00D51275">
              <w:rPr>
                <w:rFonts w:ascii="Calibri" w:eastAsia="Calibri" w:hAnsi="Calibri" w:cs="Arial"/>
                <w:szCs w:val="22"/>
                <w:lang w:eastAsia="en-US"/>
              </w:rPr>
              <w:t> </w:t>
            </w:r>
            <w:r w:rsidRPr="007F54C8">
              <w:rPr>
                <w:rFonts w:ascii="Calibri" w:eastAsia="Calibri" w:hAnsi="Calibri" w:cs="Arial"/>
                <w:szCs w:val="22"/>
                <w:lang w:eastAsia="en-US"/>
              </w:rPr>
              <w:t>odpowiedzi na konkurs RPDS.10.04.0</w:t>
            </w:r>
            <w:r w:rsidR="00434348" w:rsidRPr="007F54C8">
              <w:rPr>
                <w:rFonts w:ascii="Calibri" w:eastAsia="Calibri" w:hAnsi="Calibri" w:cs="Arial"/>
                <w:szCs w:val="22"/>
                <w:lang w:eastAsia="en-US"/>
              </w:rPr>
              <w:t>3</w:t>
            </w:r>
            <w:r w:rsidRPr="007F54C8">
              <w:rPr>
                <w:rFonts w:ascii="Calibri" w:eastAsia="Calibri" w:hAnsi="Calibri" w:cs="Arial"/>
                <w:szCs w:val="22"/>
                <w:lang w:eastAsia="en-US"/>
              </w:rPr>
              <w:t>-IZ.00-02-</w:t>
            </w:r>
            <w:r w:rsidR="004556A3" w:rsidRPr="007F54C8">
              <w:rPr>
                <w:rFonts w:ascii="Calibri" w:eastAsia="Calibri" w:hAnsi="Calibri" w:cs="Arial"/>
                <w:szCs w:val="22"/>
                <w:lang w:eastAsia="en-US"/>
              </w:rPr>
              <w:t>139</w:t>
            </w:r>
            <w:r w:rsidRPr="007F54C8">
              <w:rPr>
                <w:rFonts w:ascii="Calibri" w:eastAsia="Calibri" w:hAnsi="Calibri" w:cs="Arial"/>
                <w:szCs w:val="22"/>
                <w:lang w:eastAsia="en-US"/>
              </w:rPr>
              <w:t xml:space="preserve">/16 są dostępne na stronie internetowej RPO WD 2014-2020: </w:t>
            </w:r>
            <w:hyperlink r:id="rId20" w:history="1">
              <w:r w:rsidRPr="00051C4E">
                <w:rPr>
                  <w:rStyle w:val="Hipercze"/>
                  <w:rFonts w:ascii="Calibri" w:eastAsia="Calibri" w:hAnsi="Calibri" w:cs="Arial"/>
                  <w:color w:val="auto"/>
                  <w:szCs w:val="22"/>
                  <w:u w:val="none"/>
                  <w:lang w:eastAsia="en-US"/>
                </w:rPr>
                <w:t>www.rpo.dolnyslask.pl</w:t>
              </w:r>
            </w:hyperlink>
            <w:r w:rsidR="00434348" w:rsidRPr="00051C4E">
              <w:rPr>
                <w:rStyle w:val="Hipercze"/>
                <w:rFonts w:ascii="Calibri" w:eastAsia="Calibri" w:hAnsi="Calibri" w:cs="Arial"/>
                <w:color w:val="auto"/>
                <w:szCs w:val="22"/>
                <w:u w:val="none"/>
                <w:lang w:eastAsia="en-US"/>
              </w:rPr>
              <w:t>, www.zitaj.jeleniagora.pl</w:t>
            </w:r>
            <w:r w:rsidRPr="00051C4E">
              <w:rPr>
                <w:rFonts w:ascii="Calibri" w:hAnsi="Calibri"/>
                <w:szCs w:val="22"/>
              </w:rPr>
              <w:t xml:space="preserve"> oraz </w:t>
            </w:r>
            <w:hyperlink r:id="rId21" w:history="1">
              <w:r w:rsidRPr="00051C4E">
                <w:rPr>
                  <w:rStyle w:val="Hipercze"/>
                  <w:rFonts w:ascii="Calibri" w:hAnsi="Calibri" w:cs="Calibri"/>
                  <w:color w:val="auto"/>
                  <w:szCs w:val="22"/>
                  <w:u w:val="none"/>
                </w:rPr>
                <w:t>www.funduszeeuropejskie.gov.pl</w:t>
              </w:r>
            </w:hyperlink>
            <w:r w:rsidRPr="00051C4E">
              <w:rPr>
                <w:rFonts w:ascii="Calibri" w:eastAsia="Calibri" w:hAnsi="Calibri" w:cs="Arial"/>
                <w:szCs w:val="22"/>
                <w:lang w:eastAsia="en-US"/>
              </w:rPr>
              <w:t>.</w:t>
            </w:r>
            <w:r w:rsidRPr="007F54C8">
              <w:rPr>
                <w:rFonts w:ascii="Calibri" w:eastAsia="Calibri" w:hAnsi="Calibri" w:cs="Arial"/>
                <w:szCs w:val="22"/>
                <w:lang w:eastAsia="en-US"/>
              </w:rPr>
              <w:t xml:space="preserve"> </w:t>
            </w:r>
          </w:p>
          <w:p w14:paraId="3001E66B" w14:textId="77777777" w:rsidR="0050508F" w:rsidRPr="007F54C8" w:rsidRDefault="0050508F" w:rsidP="006F370B">
            <w:pPr>
              <w:pStyle w:val="Nagwek"/>
              <w:numPr>
                <w:ilvl w:val="0"/>
                <w:numId w:val="27"/>
              </w:numPr>
              <w:spacing w:before="120" w:after="120" w:line="240" w:lineRule="auto"/>
              <w:jc w:val="both"/>
              <w:rPr>
                <w:rFonts w:ascii="Calibri" w:hAnsi="Calibri" w:cs="Arial"/>
                <w:sz w:val="22"/>
                <w:szCs w:val="22"/>
              </w:rPr>
            </w:pPr>
            <w:r w:rsidRPr="007F54C8">
              <w:rPr>
                <w:rFonts w:ascii="Calibri" w:eastAsia="Calibri" w:hAnsi="Calibri" w:cs="Arial"/>
                <w:sz w:val="22"/>
                <w:szCs w:val="22"/>
                <w:lang w:eastAsia="en-US"/>
              </w:rPr>
              <w:t xml:space="preserve">10.4.4 </w:t>
            </w:r>
            <w:r w:rsidR="004A4183" w:rsidRPr="007F54C8">
              <w:rPr>
                <w:rFonts w:ascii="Calibri" w:eastAsia="Calibri" w:hAnsi="Calibri" w:cs="Arial"/>
                <w:sz w:val="22"/>
                <w:szCs w:val="22"/>
                <w:lang w:eastAsia="en-US"/>
              </w:rPr>
              <w:t>Dostosowanie systemów kształcenia</w:t>
            </w:r>
            <w:r w:rsidRPr="007F54C8">
              <w:rPr>
                <w:rFonts w:ascii="Calibri" w:eastAsia="Calibri" w:hAnsi="Calibri" w:cs="Arial"/>
                <w:sz w:val="22"/>
                <w:szCs w:val="22"/>
                <w:lang w:eastAsia="en-US"/>
              </w:rPr>
              <w:t xml:space="preserve"> i szkolenia zawodowego do potrzeb rynku pracy – ZIT AW</w:t>
            </w:r>
          </w:p>
          <w:p w14:paraId="53F169F7" w14:textId="1A7CF04A" w:rsidR="00F8788F" w:rsidRPr="006F370B" w:rsidRDefault="00F8788F" w:rsidP="006F370B">
            <w:pPr>
              <w:autoSpaceDE w:val="0"/>
              <w:autoSpaceDN w:val="0"/>
              <w:adjustRightInd w:val="0"/>
              <w:spacing w:before="120" w:after="120" w:line="240" w:lineRule="auto"/>
              <w:jc w:val="both"/>
              <w:rPr>
                <w:rFonts w:ascii="Calibri" w:eastAsia="Calibri" w:hAnsi="Calibri" w:cs="Arial"/>
                <w:szCs w:val="22"/>
                <w:lang w:eastAsia="en-US"/>
              </w:rPr>
            </w:pPr>
            <w:r w:rsidRPr="007F54C8">
              <w:rPr>
                <w:rFonts w:ascii="Calibri" w:eastAsia="Calibri" w:hAnsi="Calibri" w:cs="Arial"/>
                <w:szCs w:val="22"/>
                <w:lang w:eastAsia="en-US"/>
              </w:rPr>
              <w:t>Regulamin oraz wszystkie niezbędne dokumenty do złożenia wniosku w</w:t>
            </w:r>
            <w:r w:rsidR="00D51275">
              <w:rPr>
                <w:rFonts w:ascii="Calibri" w:eastAsia="Calibri" w:hAnsi="Calibri" w:cs="Arial"/>
                <w:szCs w:val="22"/>
                <w:lang w:eastAsia="en-US"/>
              </w:rPr>
              <w:t> </w:t>
            </w:r>
            <w:r w:rsidRPr="007F54C8">
              <w:rPr>
                <w:rFonts w:ascii="Calibri" w:eastAsia="Calibri" w:hAnsi="Calibri" w:cs="Arial"/>
                <w:szCs w:val="22"/>
                <w:lang w:eastAsia="en-US"/>
              </w:rPr>
              <w:t>odpowiedzi na konkurs RPDS.10.04.0</w:t>
            </w:r>
            <w:r w:rsidR="00434348" w:rsidRPr="007F54C8">
              <w:rPr>
                <w:rFonts w:ascii="Calibri" w:eastAsia="Calibri" w:hAnsi="Calibri" w:cs="Arial"/>
                <w:szCs w:val="22"/>
                <w:lang w:eastAsia="en-US"/>
              </w:rPr>
              <w:t>4</w:t>
            </w:r>
            <w:r w:rsidRPr="007F54C8">
              <w:rPr>
                <w:rFonts w:ascii="Calibri" w:eastAsia="Calibri" w:hAnsi="Calibri" w:cs="Arial"/>
                <w:szCs w:val="22"/>
                <w:lang w:eastAsia="en-US"/>
              </w:rPr>
              <w:t>-IZ.00-02-</w:t>
            </w:r>
            <w:r w:rsidR="004556A3" w:rsidRPr="007F54C8">
              <w:rPr>
                <w:rFonts w:ascii="Calibri" w:eastAsia="Calibri" w:hAnsi="Calibri" w:cs="Arial"/>
                <w:szCs w:val="22"/>
                <w:lang w:eastAsia="en-US"/>
              </w:rPr>
              <w:t>140</w:t>
            </w:r>
            <w:r w:rsidRPr="007F54C8">
              <w:rPr>
                <w:rFonts w:ascii="Calibri" w:eastAsia="Calibri" w:hAnsi="Calibri" w:cs="Arial"/>
                <w:szCs w:val="22"/>
                <w:lang w:eastAsia="en-US"/>
              </w:rPr>
              <w:t>/16</w:t>
            </w:r>
            <w:r w:rsidRPr="006F370B">
              <w:rPr>
                <w:rFonts w:ascii="Calibri" w:eastAsia="Calibri" w:hAnsi="Calibri" w:cs="Arial"/>
                <w:szCs w:val="22"/>
                <w:lang w:eastAsia="en-US"/>
              </w:rPr>
              <w:t xml:space="preserve"> są dostępne na stronie internetowej RPO WD 2014-2020: </w:t>
            </w:r>
            <w:hyperlink r:id="rId22" w:history="1">
              <w:r w:rsidRPr="00051C4E">
                <w:rPr>
                  <w:rStyle w:val="Hipercze"/>
                  <w:rFonts w:ascii="Calibri" w:eastAsia="Calibri" w:hAnsi="Calibri" w:cs="Arial"/>
                  <w:color w:val="auto"/>
                  <w:szCs w:val="22"/>
                  <w:u w:val="none"/>
                  <w:lang w:eastAsia="en-US"/>
                </w:rPr>
                <w:t>www.rpo.dolnyslask.pl</w:t>
              </w:r>
            </w:hyperlink>
            <w:r w:rsidR="00434348" w:rsidRPr="00051C4E">
              <w:rPr>
                <w:rStyle w:val="Hipercze"/>
                <w:rFonts w:ascii="Calibri" w:eastAsia="Calibri" w:hAnsi="Calibri" w:cs="Arial"/>
                <w:color w:val="auto"/>
                <w:szCs w:val="22"/>
                <w:u w:val="none"/>
                <w:lang w:eastAsia="en-US"/>
              </w:rPr>
              <w:t>, www.ipaw.walbrzych.eu</w:t>
            </w:r>
            <w:r w:rsidRPr="00051C4E">
              <w:rPr>
                <w:rFonts w:ascii="Calibri" w:hAnsi="Calibri"/>
                <w:szCs w:val="22"/>
              </w:rPr>
              <w:t xml:space="preserve"> oraz </w:t>
            </w:r>
            <w:hyperlink r:id="rId23" w:history="1">
              <w:r w:rsidRPr="00051C4E">
                <w:rPr>
                  <w:rStyle w:val="Hipercze"/>
                  <w:rFonts w:ascii="Calibri" w:hAnsi="Calibri" w:cs="Calibri"/>
                  <w:color w:val="auto"/>
                  <w:szCs w:val="22"/>
                  <w:u w:val="none"/>
                </w:rPr>
                <w:t>www.funduszeeuropejskie.gov.pl</w:t>
              </w:r>
            </w:hyperlink>
            <w:r w:rsidRPr="006F370B">
              <w:rPr>
                <w:rFonts w:ascii="Calibri" w:eastAsia="Calibri" w:hAnsi="Calibri" w:cs="Arial"/>
                <w:szCs w:val="22"/>
                <w:lang w:eastAsia="en-US"/>
              </w:rPr>
              <w:t xml:space="preserve">. </w:t>
            </w:r>
          </w:p>
          <w:p w14:paraId="6F7B136D" w14:textId="77777777" w:rsidR="0050508F" w:rsidRPr="006F370B" w:rsidRDefault="0050508F" w:rsidP="006F370B">
            <w:pPr>
              <w:autoSpaceDE w:val="0"/>
              <w:autoSpaceDN w:val="0"/>
              <w:adjustRightInd w:val="0"/>
              <w:spacing w:before="120" w:after="120" w:line="240" w:lineRule="auto"/>
              <w:jc w:val="both"/>
              <w:rPr>
                <w:rFonts w:ascii="Calibri" w:hAnsi="Calibri" w:cs="Calibri"/>
                <w:szCs w:val="22"/>
              </w:rPr>
            </w:pPr>
            <w:r w:rsidRPr="006F370B">
              <w:rPr>
                <w:rFonts w:ascii="Calibri" w:eastAsia="Calibri" w:hAnsi="Calibri" w:cs="Arial"/>
                <w:szCs w:val="22"/>
                <w:lang w:eastAsia="en-US"/>
              </w:rPr>
              <w:t xml:space="preserve">Przystąpienie do konkursu jest równoznaczne z akceptacją przez Wnioskodawcę postanowień </w:t>
            </w:r>
            <w:r w:rsidRPr="006F370B">
              <w:rPr>
                <w:rFonts w:ascii="Calibri" w:eastAsia="Calibri" w:hAnsi="Calibri" w:cs="Arial"/>
                <w:iCs/>
                <w:szCs w:val="22"/>
                <w:lang w:eastAsia="en-US"/>
              </w:rPr>
              <w:t>regulaminu</w:t>
            </w:r>
            <w:r w:rsidRPr="006F370B">
              <w:rPr>
                <w:rFonts w:ascii="Calibri" w:eastAsia="Calibri" w:hAnsi="Calibri" w:cs="Arial"/>
                <w:szCs w:val="22"/>
                <w:lang w:eastAsia="en-US"/>
              </w:rPr>
              <w:t>.</w:t>
            </w:r>
          </w:p>
          <w:p w14:paraId="5FA52F9C" w14:textId="77777777" w:rsidR="0050508F" w:rsidRPr="006F370B" w:rsidRDefault="0050508F" w:rsidP="006F370B">
            <w:pPr>
              <w:autoSpaceDE w:val="0"/>
              <w:autoSpaceDN w:val="0"/>
              <w:adjustRightInd w:val="0"/>
              <w:spacing w:before="120" w:after="120" w:line="240" w:lineRule="auto"/>
              <w:jc w:val="both"/>
              <w:rPr>
                <w:rFonts w:ascii="Calibri" w:hAnsi="Calibri" w:cs="Calibri"/>
                <w:szCs w:val="22"/>
              </w:rPr>
            </w:pPr>
            <w:r w:rsidRPr="006F370B">
              <w:rPr>
                <w:rFonts w:ascii="Calibri" w:hAnsi="Calibri" w:cs="Calibri"/>
                <w:szCs w:val="22"/>
              </w:rPr>
              <w:t>W kwestiach nieuregulowanych niniejszym regulaminem konkursu, zastosowanie mają odpowiednie przepisy prawa polskiego i Unii Europejskiej.</w:t>
            </w:r>
          </w:p>
          <w:p w14:paraId="5F206CFB" w14:textId="77777777" w:rsidR="0050508F" w:rsidRPr="006F370B" w:rsidRDefault="0050508F" w:rsidP="008D5A07">
            <w:pPr>
              <w:suppressAutoHyphens/>
              <w:spacing w:before="120" w:after="120" w:line="240" w:lineRule="auto"/>
              <w:jc w:val="both"/>
              <w:rPr>
                <w:rFonts w:ascii="Calibri" w:hAnsi="Calibri" w:cs="Calibri"/>
                <w:szCs w:val="22"/>
              </w:rPr>
            </w:pPr>
            <w:r w:rsidRPr="006F370B">
              <w:rPr>
                <w:rFonts w:ascii="Calibri" w:hAnsi="Calibri" w:cs="Calibri"/>
                <w:szCs w:val="22"/>
              </w:rPr>
              <w:t>Wybór projektów do dofinansowania jest przeprowadzony w sposób przejrzysty, rzetelny i bezstronny. Wnioskodawcom zapewniony jest równy dostęp do informacji o warunkach i sposobie wyboru projektów do dofinansowania oraz równe traktowanie.</w:t>
            </w:r>
          </w:p>
          <w:p w14:paraId="7A01B5F1" w14:textId="67FFC2E0" w:rsidR="00B40E2F" w:rsidRPr="004D493B" w:rsidRDefault="0050508F" w:rsidP="004D493B">
            <w:pPr>
              <w:autoSpaceDE w:val="0"/>
              <w:autoSpaceDN w:val="0"/>
              <w:adjustRightInd w:val="0"/>
              <w:spacing w:before="120" w:after="120" w:line="240" w:lineRule="auto"/>
              <w:jc w:val="both"/>
              <w:rPr>
                <w:rFonts w:ascii="Calibri" w:hAnsi="Calibri" w:cs="Calibri"/>
                <w:szCs w:val="22"/>
              </w:rPr>
            </w:pPr>
            <w:r w:rsidRPr="006F370B">
              <w:rPr>
                <w:rFonts w:ascii="Calibri" w:hAnsi="Calibri" w:cs="Calibri"/>
                <w:szCs w:val="22"/>
              </w:rPr>
              <w:t>Wszelkie terminy realizacji o</w:t>
            </w:r>
            <w:r w:rsidR="007F54C8">
              <w:rPr>
                <w:rFonts w:ascii="Calibri" w:hAnsi="Calibri" w:cs="Calibri"/>
                <w:szCs w:val="22"/>
              </w:rPr>
              <w:t>kreślonych czynności wskazane w </w:t>
            </w:r>
            <w:r w:rsidRPr="006F370B">
              <w:rPr>
                <w:rFonts w:ascii="Calibri" w:hAnsi="Calibri" w:cs="Calibri"/>
                <w:szCs w:val="22"/>
              </w:rPr>
              <w:t>regulaminie konkursu, jeśli nie wskazano inaczej, wyrażone są w dniach kalendarzowych. Jeżeli koniec terminu przypada na dzień ustawowo wolny od pracy, za ostatni dzień terminu uważa się najbliższy następny dzień roboczy.</w:t>
            </w:r>
          </w:p>
        </w:tc>
      </w:tr>
      <w:tr w:rsidR="00B40E2F" w:rsidRPr="006F370B" w14:paraId="4E9BB511" w14:textId="77777777" w:rsidTr="004D066D">
        <w:tc>
          <w:tcPr>
            <w:tcW w:w="440" w:type="dxa"/>
            <w:shd w:val="clear" w:color="auto" w:fill="auto"/>
          </w:tcPr>
          <w:p w14:paraId="5E89AC65"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2</w:t>
            </w:r>
          </w:p>
        </w:tc>
        <w:tc>
          <w:tcPr>
            <w:tcW w:w="1936" w:type="dxa"/>
            <w:shd w:val="clear" w:color="auto" w:fill="auto"/>
          </w:tcPr>
          <w:p w14:paraId="62A7827E" w14:textId="6A745A80" w:rsidR="00B40E2F" w:rsidRPr="006F370B" w:rsidRDefault="00383AEF" w:rsidP="00051C4E">
            <w:pPr>
              <w:spacing w:before="0" w:line="240" w:lineRule="auto"/>
              <w:rPr>
                <w:rFonts w:ascii="Calibri" w:hAnsi="Calibri" w:cs="Arial"/>
                <w:b/>
                <w:szCs w:val="22"/>
              </w:rPr>
            </w:pPr>
            <w:r w:rsidRPr="006F370B">
              <w:rPr>
                <w:rFonts w:ascii="Calibri" w:eastAsia="Calibri" w:hAnsi="Calibri" w:cs="Calibri"/>
                <w:b/>
                <w:bCs/>
                <w:color w:val="000000"/>
                <w:szCs w:val="22"/>
                <w:lang w:eastAsia="en-US"/>
              </w:rPr>
              <w:t>Pełna nazwa i adres właściwej instytucji</w:t>
            </w:r>
            <w:r w:rsidRPr="006F370B">
              <w:rPr>
                <w:rFonts w:ascii="Calibri" w:eastAsia="Calibri" w:hAnsi="Calibri"/>
                <w:b/>
                <w:szCs w:val="22"/>
                <w:lang w:eastAsia="en-US"/>
              </w:rPr>
              <w:t xml:space="preserve"> organizującej konkurs</w:t>
            </w:r>
          </w:p>
        </w:tc>
        <w:tc>
          <w:tcPr>
            <w:tcW w:w="6836" w:type="dxa"/>
            <w:shd w:val="clear" w:color="auto" w:fill="auto"/>
          </w:tcPr>
          <w:p w14:paraId="4F4619E1" w14:textId="77777777" w:rsidR="00F8788F" w:rsidRPr="006F370B" w:rsidRDefault="004A4183" w:rsidP="006F370B">
            <w:pPr>
              <w:pStyle w:val="Akapitzlist"/>
              <w:spacing w:before="120" w:after="120" w:line="240" w:lineRule="auto"/>
              <w:ind w:left="0"/>
              <w:jc w:val="both"/>
              <w:rPr>
                <w:rFonts w:ascii="Calibri" w:hAnsi="Calibri"/>
                <w:sz w:val="22"/>
                <w:szCs w:val="22"/>
              </w:rPr>
            </w:pPr>
            <w:r w:rsidRPr="006F370B">
              <w:rPr>
                <w:rFonts w:ascii="Calibri" w:hAnsi="Calibri"/>
                <w:sz w:val="22"/>
                <w:szCs w:val="22"/>
              </w:rPr>
              <w:t>Konkursy ogłasza</w:t>
            </w:r>
            <w:r w:rsidR="00F8788F" w:rsidRPr="006F370B">
              <w:rPr>
                <w:rFonts w:ascii="Calibri" w:hAnsi="Calibri"/>
                <w:sz w:val="22"/>
                <w:szCs w:val="22"/>
              </w:rPr>
              <w:t>:</w:t>
            </w:r>
          </w:p>
          <w:p w14:paraId="4F5B9B1D" w14:textId="3685DF15" w:rsidR="00A64F48" w:rsidRPr="006F370B" w:rsidRDefault="00F8788F" w:rsidP="006F370B">
            <w:pPr>
              <w:pStyle w:val="Akapitzlist"/>
              <w:numPr>
                <w:ilvl w:val="0"/>
                <w:numId w:val="53"/>
              </w:numPr>
              <w:spacing w:before="120" w:after="120" w:line="240" w:lineRule="auto"/>
              <w:jc w:val="both"/>
              <w:rPr>
                <w:rFonts w:asciiTheme="minorHAnsi" w:hAnsiTheme="minorHAnsi" w:cs="Calibri"/>
                <w:sz w:val="22"/>
                <w:szCs w:val="22"/>
              </w:rPr>
            </w:pPr>
            <w:r w:rsidRPr="006F370B">
              <w:rPr>
                <w:rFonts w:ascii="Calibri" w:hAnsi="Calibri"/>
                <w:sz w:val="22"/>
                <w:szCs w:val="22"/>
              </w:rPr>
              <w:t>W ramach Poddziałania 10.4.1</w:t>
            </w:r>
            <w:r w:rsidR="004A4183" w:rsidRPr="006F370B">
              <w:rPr>
                <w:rFonts w:ascii="Calibri" w:hAnsi="Calibri"/>
                <w:sz w:val="22"/>
                <w:szCs w:val="22"/>
              </w:rPr>
              <w:t xml:space="preserve"> Instytucja Zarządzająca Regionalnym Programem Operacyjnym Województwa Dolnośląskiego 2014-2020</w:t>
            </w:r>
            <w:r w:rsidR="005A32E2">
              <w:rPr>
                <w:rFonts w:ascii="Calibri" w:hAnsi="Calibri"/>
                <w:sz w:val="22"/>
                <w:szCs w:val="22"/>
              </w:rPr>
              <w:t>.</w:t>
            </w:r>
            <w:r w:rsidR="004A4183" w:rsidRPr="006F370B">
              <w:rPr>
                <w:rFonts w:ascii="Calibri" w:hAnsi="Calibri"/>
                <w:sz w:val="22"/>
                <w:szCs w:val="22"/>
              </w:rPr>
              <w:t xml:space="preserve"> </w:t>
            </w:r>
          </w:p>
          <w:p w14:paraId="085A813A" w14:textId="77777777" w:rsidR="00A64F48" w:rsidRPr="006F370B" w:rsidRDefault="00F8788F" w:rsidP="006F370B">
            <w:pPr>
              <w:pStyle w:val="Akapitzlist"/>
              <w:numPr>
                <w:ilvl w:val="0"/>
                <w:numId w:val="53"/>
              </w:numPr>
              <w:spacing w:before="120" w:after="120" w:line="240" w:lineRule="auto"/>
              <w:jc w:val="both"/>
              <w:rPr>
                <w:rFonts w:asciiTheme="minorHAnsi" w:hAnsiTheme="minorHAnsi" w:cs="Arial"/>
                <w:spacing w:val="-4"/>
                <w:sz w:val="22"/>
                <w:szCs w:val="22"/>
              </w:rPr>
            </w:pPr>
            <w:r w:rsidRPr="006F370B">
              <w:rPr>
                <w:rFonts w:asciiTheme="minorHAnsi" w:hAnsiTheme="minorHAnsi"/>
                <w:bCs/>
                <w:sz w:val="22"/>
                <w:szCs w:val="22"/>
              </w:rPr>
              <w:t xml:space="preserve">W ramach Poddziałania 10.4.2 </w:t>
            </w:r>
            <w:r w:rsidRPr="006F370B">
              <w:rPr>
                <w:rFonts w:ascii="Calibri" w:hAnsi="Calibri"/>
                <w:sz w:val="22"/>
                <w:szCs w:val="22"/>
              </w:rPr>
              <w:t xml:space="preserve">Instytucja Zarządzająca Regionalnym Programem Operacyjnym Województwa Dolnośląskiego 2014-2020 oraz </w:t>
            </w:r>
            <w:r w:rsidR="002E59FC" w:rsidRPr="006F370B">
              <w:rPr>
                <w:rFonts w:asciiTheme="minorHAnsi" w:hAnsiTheme="minorHAnsi"/>
                <w:bCs/>
                <w:sz w:val="22"/>
                <w:szCs w:val="22"/>
              </w:rPr>
              <w:t xml:space="preserve">Gmina Wrocław pełniąca funkcję Instytucji </w:t>
            </w:r>
            <w:r w:rsidR="002E59FC" w:rsidRPr="006F370B">
              <w:rPr>
                <w:rFonts w:asciiTheme="minorHAnsi" w:hAnsiTheme="minorHAnsi" w:cs="Arial"/>
                <w:bCs/>
                <w:sz w:val="22"/>
                <w:szCs w:val="22"/>
              </w:rPr>
              <w:t>Pośredniczącej</w:t>
            </w:r>
            <w:r w:rsidR="002E59FC" w:rsidRPr="006F370B">
              <w:rPr>
                <w:rFonts w:asciiTheme="minorHAnsi" w:hAnsiTheme="minorHAnsi" w:cs="Arial"/>
                <w:spacing w:val="-4"/>
                <w:sz w:val="22"/>
                <w:szCs w:val="22"/>
              </w:rPr>
              <w:t xml:space="preserve"> w ramach instrumentu Zintegrowane Inwestycje Terytorialne Wrocławskiego Obszaru Funkcjonalnego (ZIT </w:t>
            </w:r>
            <w:proofErr w:type="spellStart"/>
            <w:r w:rsidR="002E59FC" w:rsidRPr="006F370B">
              <w:rPr>
                <w:rFonts w:asciiTheme="minorHAnsi" w:hAnsiTheme="minorHAnsi" w:cs="Arial"/>
                <w:spacing w:val="-4"/>
                <w:sz w:val="22"/>
                <w:szCs w:val="22"/>
              </w:rPr>
              <w:t>WrOF</w:t>
            </w:r>
            <w:proofErr w:type="spellEnd"/>
            <w:r w:rsidR="002E59FC" w:rsidRPr="006F370B">
              <w:rPr>
                <w:rFonts w:asciiTheme="minorHAnsi" w:hAnsiTheme="minorHAnsi" w:cs="Arial"/>
                <w:spacing w:val="-4"/>
                <w:sz w:val="22"/>
                <w:szCs w:val="22"/>
              </w:rPr>
              <w:t>)</w:t>
            </w:r>
            <w:r w:rsidRPr="006F370B">
              <w:rPr>
                <w:rFonts w:asciiTheme="minorHAnsi" w:hAnsiTheme="minorHAnsi" w:cs="Arial"/>
                <w:spacing w:val="-4"/>
                <w:sz w:val="22"/>
                <w:szCs w:val="22"/>
              </w:rPr>
              <w:t>.</w:t>
            </w:r>
          </w:p>
          <w:p w14:paraId="131C51CF" w14:textId="71B69174" w:rsidR="00A64F48" w:rsidRPr="006F370B" w:rsidRDefault="006546D4" w:rsidP="006F370B">
            <w:pPr>
              <w:pStyle w:val="Akapitzlist"/>
              <w:numPr>
                <w:ilvl w:val="0"/>
                <w:numId w:val="53"/>
              </w:numPr>
              <w:spacing w:before="120" w:after="120" w:line="240" w:lineRule="auto"/>
              <w:jc w:val="both"/>
              <w:rPr>
                <w:rFonts w:asciiTheme="minorHAnsi" w:hAnsiTheme="minorHAnsi" w:cs="Arial"/>
                <w:spacing w:val="-4"/>
                <w:sz w:val="22"/>
                <w:szCs w:val="22"/>
              </w:rPr>
            </w:pPr>
            <w:r w:rsidRPr="006F370B">
              <w:rPr>
                <w:rFonts w:asciiTheme="minorHAnsi" w:hAnsiTheme="minorHAnsi" w:cs="Arial"/>
                <w:spacing w:val="-4"/>
                <w:sz w:val="22"/>
                <w:szCs w:val="22"/>
              </w:rPr>
              <w:t>W ramach Poddziałania 10.4.3 Instytucja Zarządzająca Regionalnym Programem Operacyjnym Województwa Dolnośląskiego 2014-2020 oraz</w:t>
            </w:r>
            <w:r w:rsidR="00434348" w:rsidRPr="006F370B">
              <w:rPr>
                <w:sz w:val="22"/>
                <w:szCs w:val="22"/>
              </w:rPr>
              <w:t xml:space="preserve"> </w:t>
            </w:r>
            <w:r w:rsidR="005F1550">
              <w:rPr>
                <w:rFonts w:asciiTheme="minorHAnsi" w:hAnsiTheme="minorHAnsi" w:cs="Arial"/>
                <w:spacing w:val="-4"/>
                <w:sz w:val="22"/>
                <w:szCs w:val="22"/>
              </w:rPr>
              <w:t xml:space="preserve"> Miasto </w:t>
            </w:r>
            <w:r w:rsidR="00434348" w:rsidRPr="006F370B">
              <w:rPr>
                <w:rFonts w:asciiTheme="minorHAnsi" w:hAnsiTheme="minorHAnsi" w:cs="Arial"/>
                <w:spacing w:val="-4"/>
                <w:sz w:val="22"/>
                <w:szCs w:val="22"/>
              </w:rPr>
              <w:t xml:space="preserve">Jelenia Góra  pełniąca funkcję Instytucji Pośredniczącej </w:t>
            </w:r>
            <w:r w:rsidR="00434348" w:rsidRPr="006F370B">
              <w:rPr>
                <w:rFonts w:asciiTheme="minorHAnsi" w:hAnsiTheme="minorHAnsi" w:cs="Arial"/>
                <w:spacing w:val="-4"/>
                <w:sz w:val="22"/>
                <w:szCs w:val="22"/>
              </w:rPr>
              <w:lastRenderedPageBreak/>
              <w:t>w ramach instrumentu Zintegrowane Inwestycje Terytorial</w:t>
            </w:r>
            <w:r w:rsidR="004D493B">
              <w:rPr>
                <w:rFonts w:asciiTheme="minorHAnsi" w:hAnsiTheme="minorHAnsi" w:cs="Arial"/>
                <w:spacing w:val="-4"/>
                <w:sz w:val="22"/>
                <w:szCs w:val="22"/>
              </w:rPr>
              <w:t xml:space="preserve">ne Aglomeracji Jeleniogórskiej </w:t>
            </w:r>
            <w:r w:rsidR="00434348" w:rsidRPr="006F370B">
              <w:rPr>
                <w:rFonts w:asciiTheme="minorHAnsi" w:hAnsiTheme="minorHAnsi" w:cs="Arial"/>
                <w:spacing w:val="-4"/>
                <w:sz w:val="22"/>
                <w:szCs w:val="22"/>
              </w:rPr>
              <w:t>(</w:t>
            </w:r>
            <w:r w:rsidRPr="006F370B">
              <w:rPr>
                <w:rFonts w:asciiTheme="minorHAnsi" w:hAnsiTheme="minorHAnsi" w:cs="Calibri"/>
                <w:sz w:val="22"/>
                <w:szCs w:val="22"/>
              </w:rPr>
              <w:t>ZIT AJ</w:t>
            </w:r>
            <w:r w:rsidR="00434348" w:rsidRPr="006F370B">
              <w:rPr>
                <w:rFonts w:asciiTheme="minorHAnsi" w:hAnsiTheme="minorHAnsi" w:cs="Calibri"/>
                <w:sz w:val="22"/>
                <w:szCs w:val="22"/>
              </w:rPr>
              <w:t>)</w:t>
            </w:r>
            <w:r w:rsidRPr="006F370B">
              <w:rPr>
                <w:rFonts w:asciiTheme="minorHAnsi" w:hAnsiTheme="minorHAnsi" w:cs="Calibri"/>
                <w:sz w:val="22"/>
                <w:szCs w:val="22"/>
              </w:rPr>
              <w:t>.</w:t>
            </w:r>
          </w:p>
          <w:p w14:paraId="407B2D78" w14:textId="77777777" w:rsidR="00A64F48" w:rsidRPr="006F370B" w:rsidRDefault="006546D4" w:rsidP="006F370B">
            <w:pPr>
              <w:pStyle w:val="Akapitzlist"/>
              <w:numPr>
                <w:ilvl w:val="0"/>
                <w:numId w:val="53"/>
              </w:numPr>
              <w:spacing w:before="120" w:after="120" w:line="240" w:lineRule="auto"/>
              <w:jc w:val="both"/>
              <w:rPr>
                <w:rFonts w:asciiTheme="minorHAnsi" w:hAnsiTheme="minorHAnsi" w:cs="Arial"/>
                <w:spacing w:val="-4"/>
                <w:sz w:val="22"/>
                <w:szCs w:val="22"/>
              </w:rPr>
            </w:pPr>
            <w:r w:rsidRPr="006F370B">
              <w:rPr>
                <w:rFonts w:asciiTheme="minorHAnsi" w:hAnsiTheme="minorHAnsi"/>
                <w:bCs/>
                <w:sz w:val="22"/>
                <w:szCs w:val="22"/>
              </w:rPr>
              <w:t xml:space="preserve">W ramach Poddziałania 10.4.4 </w:t>
            </w:r>
            <w:r w:rsidRPr="006F370B">
              <w:rPr>
                <w:rFonts w:ascii="Calibri" w:hAnsi="Calibri"/>
                <w:sz w:val="22"/>
                <w:szCs w:val="22"/>
              </w:rPr>
              <w:t xml:space="preserve">Instytucja Zarządzająca Regionalnym Programem Operacyjnym Województwa Dolnośląskiego 2014-2020 oraz </w:t>
            </w:r>
            <w:r w:rsidR="002E59FC" w:rsidRPr="006F370B">
              <w:rPr>
                <w:rFonts w:asciiTheme="minorHAnsi" w:hAnsiTheme="minorHAnsi"/>
                <w:bCs/>
                <w:sz w:val="22"/>
                <w:szCs w:val="22"/>
              </w:rPr>
              <w:t xml:space="preserve">Gmina Wałbrzych pełniąca funkcję Instytucji </w:t>
            </w:r>
            <w:r w:rsidR="002E59FC" w:rsidRPr="006F370B">
              <w:rPr>
                <w:rFonts w:asciiTheme="minorHAnsi" w:hAnsiTheme="minorHAnsi" w:cs="Arial"/>
                <w:bCs/>
                <w:sz w:val="22"/>
                <w:szCs w:val="22"/>
              </w:rPr>
              <w:t>Pośredniczącej</w:t>
            </w:r>
            <w:r w:rsidR="002E59FC" w:rsidRPr="006F370B">
              <w:rPr>
                <w:rFonts w:asciiTheme="minorHAnsi" w:hAnsiTheme="minorHAnsi" w:cs="Arial"/>
                <w:spacing w:val="-4"/>
                <w:sz w:val="22"/>
                <w:szCs w:val="22"/>
              </w:rPr>
              <w:t xml:space="preserve"> w ramach instrumentu </w:t>
            </w:r>
            <w:r w:rsidR="002E59FC" w:rsidRPr="006F370B">
              <w:rPr>
                <w:rFonts w:asciiTheme="minorHAnsi" w:hAnsiTheme="minorHAnsi" w:cs="Arial"/>
                <w:sz w:val="22"/>
                <w:szCs w:val="22"/>
              </w:rPr>
              <w:t>Zintegrowane Inwestycje Terytorialne Aglomeracji Wałbrzyskiej</w:t>
            </w:r>
            <w:r w:rsidR="002E59FC" w:rsidRPr="006F370B">
              <w:rPr>
                <w:rFonts w:asciiTheme="minorHAnsi" w:hAnsiTheme="minorHAnsi" w:cs="Arial"/>
                <w:spacing w:val="-4"/>
                <w:sz w:val="22"/>
                <w:szCs w:val="22"/>
              </w:rPr>
              <w:t xml:space="preserve"> (ZIT AW)</w:t>
            </w:r>
            <w:r w:rsidRPr="006F370B">
              <w:rPr>
                <w:rFonts w:asciiTheme="minorHAnsi" w:hAnsiTheme="minorHAnsi" w:cs="Arial"/>
                <w:spacing w:val="-4"/>
                <w:sz w:val="22"/>
                <w:szCs w:val="22"/>
              </w:rPr>
              <w:t>.</w:t>
            </w:r>
          </w:p>
          <w:p w14:paraId="2B03DF56" w14:textId="230B8828" w:rsidR="00B40E2F" w:rsidRPr="008D5A07" w:rsidRDefault="006546D4" w:rsidP="008D5A07">
            <w:pPr>
              <w:pStyle w:val="Akapitzlist"/>
              <w:spacing w:before="120" w:after="120" w:line="240" w:lineRule="auto"/>
              <w:ind w:left="0"/>
              <w:jc w:val="both"/>
              <w:rPr>
                <w:rFonts w:ascii="Calibri" w:hAnsi="Calibri"/>
                <w:sz w:val="22"/>
                <w:szCs w:val="22"/>
              </w:rPr>
            </w:pPr>
            <w:r w:rsidRPr="006F370B">
              <w:rPr>
                <w:rFonts w:asciiTheme="minorHAnsi" w:hAnsiTheme="minorHAnsi" w:cs="Arial"/>
                <w:spacing w:val="-4"/>
                <w:sz w:val="22"/>
                <w:szCs w:val="22"/>
              </w:rPr>
              <w:t>IP</w:t>
            </w:r>
            <w:r w:rsidR="004A4183" w:rsidRPr="006F370B">
              <w:rPr>
                <w:rFonts w:asciiTheme="minorHAnsi" w:hAnsiTheme="minorHAnsi" w:cs="Arial"/>
                <w:spacing w:val="-4"/>
                <w:sz w:val="22"/>
                <w:szCs w:val="22"/>
              </w:rPr>
              <w:t xml:space="preserve"> </w:t>
            </w:r>
            <w:r w:rsidR="008D5A07">
              <w:rPr>
                <w:rFonts w:asciiTheme="minorHAnsi" w:hAnsiTheme="minorHAnsi" w:cs="Arial"/>
                <w:spacing w:val="-4"/>
                <w:sz w:val="22"/>
                <w:szCs w:val="22"/>
              </w:rPr>
              <w:t xml:space="preserve">RPO WD </w:t>
            </w:r>
            <w:r w:rsidR="004A4183" w:rsidRPr="006F370B">
              <w:rPr>
                <w:rFonts w:asciiTheme="minorHAnsi" w:hAnsiTheme="minorHAnsi"/>
                <w:sz w:val="22"/>
                <w:szCs w:val="22"/>
              </w:rPr>
              <w:t>pełnią wspólnie z IZ</w:t>
            </w:r>
            <w:r w:rsidR="004A4183" w:rsidRPr="006F370B">
              <w:rPr>
                <w:rFonts w:ascii="Calibri" w:hAnsi="Calibri"/>
                <w:sz w:val="22"/>
                <w:szCs w:val="22"/>
              </w:rPr>
              <w:t xml:space="preserve"> </w:t>
            </w:r>
            <w:r w:rsidR="008D5A07">
              <w:rPr>
                <w:rFonts w:ascii="Calibri" w:hAnsi="Calibri"/>
                <w:sz w:val="22"/>
                <w:szCs w:val="22"/>
              </w:rPr>
              <w:t xml:space="preserve">RPO WD </w:t>
            </w:r>
            <w:r w:rsidR="004A4183" w:rsidRPr="006F370B">
              <w:rPr>
                <w:rFonts w:ascii="Calibri" w:hAnsi="Calibri"/>
                <w:sz w:val="22"/>
                <w:szCs w:val="22"/>
              </w:rPr>
              <w:t xml:space="preserve">rolę Instytucji Organizującej Konkurs. Funkcję Instytucji Zarządzającej pełni Zarząd Województwa Dolnośląskiego. Zadania związane z naborem realizuje Departament Funduszy Europejskich w Urzędzie Marszałkowskim Województwa Dolnośląskiego z siedzibą we Wrocławiu, ul. Mazowiecka 17, kod pocztowy 50-412. </w:t>
            </w:r>
          </w:p>
        </w:tc>
      </w:tr>
      <w:tr w:rsidR="00B40E2F" w:rsidRPr="00BC3F04" w14:paraId="4AF97B82" w14:textId="77777777" w:rsidTr="004D066D">
        <w:tc>
          <w:tcPr>
            <w:tcW w:w="440" w:type="dxa"/>
            <w:shd w:val="clear" w:color="auto" w:fill="auto"/>
          </w:tcPr>
          <w:p w14:paraId="467E2A50"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3</w:t>
            </w:r>
          </w:p>
        </w:tc>
        <w:tc>
          <w:tcPr>
            <w:tcW w:w="1936" w:type="dxa"/>
            <w:shd w:val="clear" w:color="auto" w:fill="auto"/>
          </w:tcPr>
          <w:p w14:paraId="75C55633" w14:textId="484A6E40" w:rsidR="00B40E2F" w:rsidRPr="002F6403" w:rsidRDefault="00383AEF" w:rsidP="002F6403">
            <w:pPr>
              <w:autoSpaceDE w:val="0"/>
              <w:autoSpaceDN w:val="0"/>
              <w:adjustRightInd w:val="0"/>
              <w:spacing w:before="0" w:line="240" w:lineRule="auto"/>
              <w:rPr>
                <w:rFonts w:ascii="Calibri" w:eastAsia="Calibri" w:hAnsi="Calibri" w:cs="Calibri"/>
                <w:b/>
                <w:bCs/>
                <w:color w:val="000000"/>
                <w:szCs w:val="22"/>
                <w:lang w:eastAsia="en-US"/>
              </w:rPr>
            </w:pPr>
            <w:r w:rsidRPr="006F370B">
              <w:rPr>
                <w:rFonts w:ascii="Calibri" w:eastAsia="Calibri" w:hAnsi="Calibri" w:cs="Calibri"/>
                <w:b/>
                <w:bCs/>
                <w:color w:val="000000"/>
                <w:szCs w:val="22"/>
                <w:lang w:eastAsia="en-US"/>
              </w:rPr>
              <w:t>Podstawy p</w:t>
            </w:r>
            <w:r w:rsidR="002F6403">
              <w:rPr>
                <w:rFonts w:ascii="Calibri" w:eastAsia="Calibri" w:hAnsi="Calibri" w:cs="Calibri"/>
                <w:b/>
                <w:bCs/>
                <w:color w:val="000000"/>
                <w:szCs w:val="22"/>
                <w:lang w:eastAsia="en-US"/>
              </w:rPr>
              <w:t>rawne oraz inne ważne dokumenty</w:t>
            </w:r>
          </w:p>
        </w:tc>
        <w:tc>
          <w:tcPr>
            <w:tcW w:w="6836" w:type="dxa"/>
            <w:shd w:val="clear" w:color="auto" w:fill="auto"/>
          </w:tcPr>
          <w:p w14:paraId="2E88E7AD" w14:textId="77777777" w:rsidR="0050508F" w:rsidRPr="006F370B" w:rsidRDefault="0050508F" w:rsidP="006F370B">
            <w:pPr>
              <w:spacing w:before="120" w:after="120" w:line="240" w:lineRule="auto"/>
              <w:jc w:val="both"/>
              <w:rPr>
                <w:rFonts w:ascii="Calibri" w:hAnsi="Calibri"/>
                <w:szCs w:val="22"/>
              </w:rPr>
            </w:pPr>
            <w:r w:rsidRPr="006F370B">
              <w:rPr>
                <w:rFonts w:ascii="Calibri" w:hAnsi="Calibri"/>
                <w:szCs w:val="22"/>
              </w:rPr>
              <w:t>Konkurs</w:t>
            </w:r>
            <w:r w:rsidR="004A4183" w:rsidRPr="006F370B">
              <w:rPr>
                <w:rFonts w:ascii="Calibri" w:hAnsi="Calibri"/>
                <w:szCs w:val="22"/>
              </w:rPr>
              <w:t>y</w:t>
            </w:r>
            <w:r w:rsidRPr="006F370B">
              <w:rPr>
                <w:rFonts w:ascii="Calibri" w:hAnsi="Calibri"/>
                <w:szCs w:val="22"/>
              </w:rPr>
              <w:t xml:space="preserve"> </w:t>
            </w:r>
            <w:r w:rsidR="004A4183" w:rsidRPr="006F370B">
              <w:rPr>
                <w:rFonts w:ascii="Calibri" w:hAnsi="Calibri"/>
                <w:szCs w:val="22"/>
              </w:rPr>
              <w:t>są</w:t>
            </w:r>
            <w:r w:rsidRPr="006F370B">
              <w:rPr>
                <w:rFonts w:ascii="Calibri" w:hAnsi="Calibri"/>
                <w:szCs w:val="22"/>
              </w:rPr>
              <w:t xml:space="preserve"> prowadzon</w:t>
            </w:r>
            <w:r w:rsidR="004A4183" w:rsidRPr="006F370B">
              <w:rPr>
                <w:rFonts w:ascii="Calibri" w:hAnsi="Calibri"/>
                <w:szCs w:val="22"/>
              </w:rPr>
              <w:t>e</w:t>
            </w:r>
            <w:r w:rsidRPr="006F370B">
              <w:rPr>
                <w:rFonts w:ascii="Calibri" w:hAnsi="Calibri"/>
                <w:szCs w:val="22"/>
              </w:rPr>
              <w:t xml:space="preserve"> przede wszystkim w oparciu o niżej wymienione akty prawne, dokumenty programowe, a także inne dokumenty niżej niewymienione, które dotyczą realizacji projektów współfinansowanych z funduszy strukturalnych:</w:t>
            </w:r>
          </w:p>
          <w:p w14:paraId="552CA925"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Rozporządzenie ogólne;</w:t>
            </w:r>
          </w:p>
          <w:p w14:paraId="2D61CD5B"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 xml:space="preserve">Rozporządzenie Parlamentu Europejskiego i Rady (UE) nr 1304/2013 z dnia 17 grudnia 2013 r. w sprawie </w:t>
            </w:r>
            <w:r w:rsidRPr="006F370B">
              <w:rPr>
                <w:rFonts w:ascii="Calibri" w:hAnsi="Calibri" w:cs="Calibri"/>
                <w:szCs w:val="22"/>
              </w:rPr>
              <w:t>Europejskiego Funduszu Społecznego i uchylającego rozporządzenie Rady (WE) nr 1081/2006 (Dz. Urz. UE L 347 z 20.12.2013, str. 470);</w:t>
            </w:r>
          </w:p>
          <w:p w14:paraId="1C0FD887" w14:textId="3E7937BF" w:rsidR="0050508F" w:rsidRPr="006F370B" w:rsidRDefault="0050508F" w:rsidP="006F370B">
            <w:pPr>
              <w:pStyle w:val="Akapitzlist"/>
              <w:numPr>
                <w:ilvl w:val="0"/>
                <w:numId w:val="2"/>
              </w:numPr>
              <w:autoSpaceDE w:val="0"/>
              <w:autoSpaceDN w:val="0"/>
              <w:adjustRightInd w:val="0"/>
              <w:spacing w:before="120" w:after="120" w:line="240" w:lineRule="auto"/>
              <w:jc w:val="both"/>
              <w:rPr>
                <w:rFonts w:ascii="Calibri" w:hAnsi="Calibri"/>
                <w:sz w:val="22"/>
                <w:szCs w:val="22"/>
              </w:rPr>
            </w:pPr>
            <w:r w:rsidRPr="006F370B">
              <w:rPr>
                <w:rFonts w:ascii="Calibri" w:eastAsia="Calibri" w:hAnsi="Calibri" w:cs="Arial"/>
                <w:sz w:val="22"/>
                <w:szCs w:val="22"/>
                <w:lang w:eastAsia="en-US"/>
              </w:rPr>
              <w:t>Rozporządzenie Ministra Infrastruktury i Rozwoju z dnia 18 czerwca 2015 roku zmieniające Rozporządzenie w sprawie warunków i trybu udzielania i rozliczania zaliczek oraz zakresu i terminów składania wniosków o płatność w r</w:t>
            </w:r>
            <w:r w:rsidR="007F54C8">
              <w:rPr>
                <w:rFonts w:ascii="Calibri" w:eastAsia="Calibri" w:hAnsi="Calibri" w:cs="Arial"/>
                <w:sz w:val="22"/>
                <w:szCs w:val="22"/>
                <w:lang w:eastAsia="en-US"/>
              </w:rPr>
              <w:t>amach programów finansowanych z </w:t>
            </w:r>
            <w:r w:rsidRPr="006F370B">
              <w:rPr>
                <w:rFonts w:ascii="Calibri" w:eastAsia="Calibri" w:hAnsi="Calibri" w:cs="Arial"/>
                <w:sz w:val="22"/>
                <w:szCs w:val="22"/>
                <w:lang w:eastAsia="en-US"/>
              </w:rPr>
              <w:t>udziałem środków europejskich z dnia 18 grudnia 2009 roku (</w:t>
            </w:r>
            <w:r w:rsidR="005127B3">
              <w:rPr>
                <w:rFonts w:ascii="Calibri" w:eastAsia="Calibri" w:hAnsi="Calibri" w:cs="Arial"/>
                <w:sz w:val="22"/>
                <w:szCs w:val="22"/>
                <w:lang w:eastAsia="en-US"/>
              </w:rPr>
              <w:t>Dz. U. z 2015 r., poz. 866);</w:t>
            </w:r>
          </w:p>
          <w:p w14:paraId="26F27CED" w14:textId="77777777" w:rsidR="0050508F" w:rsidRPr="006F370B" w:rsidRDefault="0050508F" w:rsidP="006F370B">
            <w:pPr>
              <w:pStyle w:val="Akapitzlist"/>
              <w:numPr>
                <w:ilvl w:val="0"/>
                <w:numId w:val="2"/>
              </w:numPr>
              <w:autoSpaceDE w:val="0"/>
              <w:autoSpaceDN w:val="0"/>
              <w:adjustRightInd w:val="0"/>
              <w:spacing w:before="0" w:after="126"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Ustawa o systemie oświaty z dnia 7 września 1991 r. (Dz. U. z 2015 r., poz. 2156);</w:t>
            </w:r>
          </w:p>
          <w:p w14:paraId="3FAF4752"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Ustawa z dnia 29 stycznia 2004 r. Prawo zamówień publicznych (Dz. U. z 2015 r. poz. 2164, z </w:t>
            </w:r>
            <w:proofErr w:type="spellStart"/>
            <w:r w:rsidRPr="006F370B">
              <w:rPr>
                <w:rFonts w:ascii="Calibri" w:hAnsi="Calibri" w:cs="Calibri"/>
                <w:szCs w:val="22"/>
              </w:rPr>
              <w:t>późn</w:t>
            </w:r>
            <w:proofErr w:type="spellEnd"/>
            <w:r w:rsidRPr="006F370B">
              <w:rPr>
                <w:rFonts w:ascii="Calibri" w:hAnsi="Calibri" w:cs="Calibri"/>
                <w:szCs w:val="22"/>
              </w:rPr>
              <w:t>. zm.);</w:t>
            </w:r>
          </w:p>
          <w:p w14:paraId="424FE99C" w14:textId="60F0E148"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 xml:space="preserve">Ustawa z dnia 27 sierpnia 2009 r. o </w:t>
            </w:r>
            <w:r w:rsidR="007F54C8">
              <w:rPr>
                <w:rFonts w:ascii="Calibri" w:hAnsi="Calibri" w:cs="Calibri"/>
                <w:szCs w:val="22"/>
              </w:rPr>
              <w:t>finansach publicznych (Dz. U. z </w:t>
            </w:r>
            <w:r w:rsidRPr="006F370B">
              <w:rPr>
                <w:rFonts w:ascii="Calibri" w:hAnsi="Calibri" w:cs="Calibri"/>
                <w:szCs w:val="22"/>
              </w:rPr>
              <w:t xml:space="preserve">2013 r. poz. 885, z </w:t>
            </w:r>
            <w:proofErr w:type="spellStart"/>
            <w:r w:rsidRPr="006F370B">
              <w:rPr>
                <w:rFonts w:ascii="Calibri" w:hAnsi="Calibri" w:cs="Calibri"/>
                <w:szCs w:val="22"/>
              </w:rPr>
              <w:t>późn</w:t>
            </w:r>
            <w:proofErr w:type="spellEnd"/>
            <w:r w:rsidRPr="006F370B">
              <w:rPr>
                <w:rFonts w:ascii="Calibri" w:hAnsi="Calibri" w:cs="Calibri"/>
                <w:szCs w:val="22"/>
              </w:rPr>
              <w:t>. zm.);</w:t>
            </w:r>
          </w:p>
          <w:p w14:paraId="0EC1D0D4"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Ustawa z dnia 29 września 1994 r. o rachunkowości (DZ. U. z 2013r., poz. 330, z </w:t>
            </w:r>
            <w:proofErr w:type="spellStart"/>
            <w:r w:rsidRPr="006F370B">
              <w:rPr>
                <w:rFonts w:ascii="Calibri" w:hAnsi="Calibri" w:cs="Calibri"/>
                <w:szCs w:val="22"/>
              </w:rPr>
              <w:t>późn</w:t>
            </w:r>
            <w:proofErr w:type="spellEnd"/>
            <w:r w:rsidRPr="006F370B">
              <w:rPr>
                <w:rFonts w:ascii="Calibri" w:hAnsi="Calibri" w:cs="Calibri"/>
                <w:szCs w:val="22"/>
              </w:rPr>
              <w:t>. zm.);</w:t>
            </w:r>
          </w:p>
          <w:p w14:paraId="3C750F9C" w14:textId="1C4FB6E8"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Ustawa z dnia 30 kwietnia 2004 r. o postępowaniu w sprawach dotyczących pomocy publicznej (Dz. U</w:t>
            </w:r>
            <w:r w:rsidR="007F54C8">
              <w:rPr>
                <w:rFonts w:ascii="Calibri" w:hAnsi="Calibri" w:cs="Calibri"/>
                <w:szCs w:val="22"/>
              </w:rPr>
              <w:t>. z 2007 r., Nr 59, poz. 404, z </w:t>
            </w:r>
            <w:proofErr w:type="spellStart"/>
            <w:r w:rsidRPr="006F370B">
              <w:rPr>
                <w:rFonts w:ascii="Calibri" w:hAnsi="Calibri" w:cs="Calibri"/>
                <w:szCs w:val="22"/>
              </w:rPr>
              <w:t>późn</w:t>
            </w:r>
            <w:proofErr w:type="spellEnd"/>
            <w:r w:rsidRPr="006F370B">
              <w:rPr>
                <w:rFonts w:ascii="Calibri" w:hAnsi="Calibri" w:cs="Calibri"/>
                <w:szCs w:val="22"/>
              </w:rPr>
              <w:t>. zm.);</w:t>
            </w:r>
          </w:p>
          <w:p w14:paraId="71E4AF28"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 xml:space="preserve">Ustawa z dnia 14 czerwca 1960 r. Kodeks postępowania administracyjnego (Dz. U. z 2013 r. poz. 267, z </w:t>
            </w:r>
            <w:proofErr w:type="spellStart"/>
            <w:r w:rsidRPr="006F370B">
              <w:rPr>
                <w:rFonts w:ascii="Calibri" w:hAnsi="Calibri" w:cs="Calibri"/>
                <w:szCs w:val="22"/>
              </w:rPr>
              <w:t>późn</w:t>
            </w:r>
            <w:proofErr w:type="spellEnd"/>
            <w:r w:rsidRPr="006F370B">
              <w:rPr>
                <w:rFonts w:ascii="Calibri" w:hAnsi="Calibri" w:cs="Calibri"/>
                <w:szCs w:val="22"/>
              </w:rPr>
              <w:t>. zm.);</w:t>
            </w:r>
          </w:p>
          <w:p w14:paraId="6D20896A"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Ustawa z dnia 6 września 2001 r. o dostępie do informacji publicznej (Dz. U. z 2015 r., poz. 2058);</w:t>
            </w:r>
          </w:p>
          <w:p w14:paraId="14449954" w14:textId="77777777" w:rsidR="0050508F" w:rsidRPr="006F370B" w:rsidRDefault="0050508F" w:rsidP="006F370B">
            <w:pPr>
              <w:pStyle w:val="Akapitzlist"/>
              <w:numPr>
                <w:ilvl w:val="0"/>
                <w:numId w:val="2"/>
              </w:numPr>
              <w:autoSpaceDE w:val="0"/>
              <w:autoSpaceDN w:val="0"/>
              <w:adjustRightInd w:val="0"/>
              <w:spacing w:before="0" w:after="126"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lastRenderedPageBreak/>
              <w:t xml:space="preserve">Ustawa z dnia 30 sierpnia 2002 r. – Prawo o postępowaniu przed sądami administracyjnymi (Dz. U. z 2012 r. poz. 270, z </w:t>
            </w:r>
            <w:proofErr w:type="spellStart"/>
            <w:r w:rsidRPr="006F370B">
              <w:rPr>
                <w:rFonts w:ascii="Calibri" w:eastAsia="Calibri" w:hAnsi="Calibri" w:cs="Arial"/>
                <w:sz w:val="22"/>
                <w:szCs w:val="22"/>
                <w:lang w:eastAsia="en-US"/>
              </w:rPr>
              <w:t>późn</w:t>
            </w:r>
            <w:proofErr w:type="spellEnd"/>
            <w:r w:rsidRPr="006F370B">
              <w:rPr>
                <w:rFonts w:ascii="Calibri" w:eastAsia="Calibri" w:hAnsi="Calibri" w:cs="Arial"/>
                <w:sz w:val="22"/>
                <w:szCs w:val="22"/>
                <w:lang w:eastAsia="en-US"/>
              </w:rPr>
              <w:t>. zm.);</w:t>
            </w:r>
          </w:p>
          <w:p w14:paraId="26BADBB2" w14:textId="77777777" w:rsidR="0050508F" w:rsidRPr="006F370B" w:rsidRDefault="0050508F" w:rsidP="006F370B">
            <w:pPr>
              <w:pStyle w:val="Akapitzlist"/>
              <w:numPr>
                <w:ilvl w:val="0"/>
                <w:numId w:val="2"/>
              </w:numPr>
              <w:autoSpaceDE w:val="0"/>
              <w:autoSpaceDN w:val="0"/>
              <w:adjustRightInd w:val="0"/>
              <w:spacing w:before="0" w:after="126"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Ustawa z dnia 11 lipca 2014 r. o zasadach realizacji programów w zakresie polityki spójności finansowanych w perspektywie finansowej 2014–2020 (Dz. U. z 2016 r. poz. 217);</w:t>
            </w:r>
          </w:p>
          <w:p w14:paraId="698B0DA2"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 xml:space="preserve">Rozporządzenie Komisji (UE) Nr 1407/2013 z dnia 18 grudnia 2013 r. w sprawie stosowania art. 107 i 108 Traktatu o funkcjonowaniu Unii Europejskiej do pomocy de </w:t>
            </w:r>
            <w:proofErr w:type="spellStart"/>
            <w:r w:rsidRPr="006F370B">
              <w:rPr>
                <w:rFonts w:ascii="Calibri" w:hAnsi="Calibri" w:cs="Calibri"/>
                <w:szCs w:val="22"/>
              </w:rPr>
              <w:t>minimis</w:t>
            </w:r>
            <w:proofErr w:type="spellEnd"/>
            <w:r w:rsidRPr="006F370B">
              <w:rPr>
                <w:rFonts w:ascii="Calibri" w:hAnsi="Calibri" w:cs="Calibri"/>
                <w:szCs w:val="22"/>
              </w:rPr>
              <w:t xml:space="preserve"> (Dz. Urz. UE L 352 z 24.12.2013, s. 1);</w:t>
            </w:r>
          </w:p>
          <w:p w14:paraId="1696F51E"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cs="Calibri"/>
                <w:szCs w:val="22"/>
              </w:rPr>
              <w:t>Rozporządzenia Komisji (UE) nr 651/2014 z 17 czerwca 2014 r. uznające niektóre rodzaje pomocy za zgodne z rynkiem wewnętrznym w zastosowaniu art. 107 i 108 Traktatu (Dz. Urz. UE L 187 z 26.06.2014, s. 1);</w:t>
            </w:r>
          </w:p>
          <w:p w14:paraId="38463DA4"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 xml:space="preserve">Rozporządzenie Ministra Infrastruktury i Rozwoju z dnia 2 lipca 2015 r. w sprawie udzielania pomocy </w:t>
            </w:r>
            <w:r w:rsidRPr="006F370B">
              <w:rPr>
                <w:rFonts w:ascii="Calibri" w:hAnsi="Calibri"/>
                <w:i/>
                <w:szCs w:val="22"/>
              </w:rPr>
              <w:t xml:space="preserve">de </w:t>
            </w:r>
            <w:proofErr w:type="spellStart"/>
            <w:r w:rsidRPr="006F370B">
              <w:rPr>
                <w:rFonts w:ascii="Calibri" w:hAnsi="Calibri"/>
                <w:i/>
                <w:szCs w:val="22"/>
              </w:rPr>
              <w:t>minimis</w:t>
            </w:r>
            <w:proofErr w:type="spellEnd"/>
            <w:r w:rsidRPr="006F370B">
              <w:rPr>
                <w:rFonts w:ascii="Calibri" w:hAnsi="Calibri"/>
                <w:szCs w:val="22"/>
              </w:rPr>
              <w:t xml:space="preserve"> i pomocy publicznej w ramach programów operacyjnych finansowanych z Europejskiego Funduszu Społecznego na lata 2014-2020 (</w:t>
            </w:r>
            <w:r w:rsidRPr="006F370B">
              <w:rPr>
                <w:rFonts w:ascii="Calibri" w:hAnsi="Calibri" w:cs="Calibri"/>
                <w:szCs w:val="22"/>
              </w:rPr>
              <w:t>Dz. U. z poz. 1073)</w:t>
            </w:r>
            <w:r w:rsidRPr="006F370B">
              <w:rPr>
                <w:rFonts w:ascii="Calibri" w:hAnsi="Calibri"/>
                <w:szCs w:val="22"/>
              </w:rPr>
              <w:t>;</w:t>
            </w:r>
          </w:p>
          <w:p w14:paraId="79B789D3"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Regionalny Program Operacyjny Województwa Dolnośląskiego 2014-2020 przyjęty przez Komisję Europejską 18 grudnia 2014 r.;</w:t>
            </w:r>
          </w:p>
          <w:p w14:paraId="112F6E46" w14:textId="298AAA44"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 xml:space="preserve">Szczegółowy opis osi priorytetowych Regionalnego Programu Operacyjnego Województwa </w:t>
            </w:r>
            <w:r w:rsidR="00E17BAA">
              <w:rPr>
                <w:rFonts w:ascii="Calibri" w:hAnsi="Calibri"/>
                <w:szCs w:val="22"/>
              </w:rPr>
              <w:t xml:space="preserve">Dolnośląskiego 2014-2020 z dnia </w:t>
            </w:r>
            <w:r w:rsidRPr="006F370B">
              <w:rPr>
                <w:rFonts w:ascii="Calibri" w:hAnsi="Calibri"/>
                <w:szCs w:val="22"/>
              </w:rPr>
              <w:t>2</w:t>
            </w:r>
            <w:r w:rsidR="003340E0">
              <w:rPr>
                <w:rFonts w:ascii="Calibri" w:hAnsi="Calibri"/>
                <w:szCs w:val="22"/>
              </w:rPr>
              <w:t xml:space="preserve">3 maja </w:t>
            </w:r>
            <w:r w:rsidRPr="006F370B">
              <w:rPr>
                <w:rFonts w:ascii="Calibri" w:hAnsi="Calibri"/>
                <w:szCs w:val="22"/>
              </w:rPr>
              <w:t>2016 r.;</w:t>
            </w:r>
          </w:p>
          <w:p w14:paraId="63A62867"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 xml:space="preserve">Kryteria </w:t>
            </w:r>
            <w:r w:rsidRPr="006F370B">
              <w:rPr>
                <w:rFonts w:ascii="Calibri" w:hAnsi="Calibri" w:cs="Arial"/>
                <w:szCs w:val="22"/>
              </w:rPr>
              <w:t>wyboru projektów w ramach Regionalnego Programu Operacyjnego Województwa Dolnośląskiego 2014-2020, zatwierdzone uchwałą nr 2/15 z dnia 6 maja 2015 r. Komitetu Monitorującego RPO WD 2014-2020 z późniejszymi zmianami;</w:t>
            </w:r>
          </w:p>
          <w:p w14:paraId="7868E15D"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Wytyczne Ministra Infrastruktury i Rozwoju z dnia 31 marca 2015 r. w zakresie trybów wyboru projektów na lata 2014-2020;</w:t>
            </w:r>
          </w:p>
          <w:p w14:paraId="6A9AA6D7"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14:paraId="49FF8243"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Wytyczne Ministra Infrastruktury i Rozwoju z dnia 22 kwietnia 2015 r. w zakresie monitorowania postępu rzeczowego realizacji programów operacyjnych na lata 2014-2020;</w:t>
            </w:r>
          </w:p>
          <w:p w14:paraId="6A351D5A" w14:textId="77777777" w:rsidR="0050508F" w:rsidRPr="006F370B" w:rsidRDefault="0050508F" w:rsidP="006F370B">
            <w:pPr>
              <w:numPr>
                <w:ilvl w:val="0"/>
                <w:numId w:val="2"/>
              </w:numPr>
              <w:spacing w:before="120" w:after="120" w:line="240" w:lineRule="auto"/>
              <w:jc w:val="both"/>
              <w:rPr>
                <w:rFonts w:ascii="Calibri" w:hAnsi="Calibri"/>
                <w:szCs w:val="22"/>
              </w:rPr>
            </w:pPr>
            <w:r w:rsidRPr="006F370B">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14:paraId="12B3FDCF" w14:textId="77777777" w:rsidR="0050508F" w:rsidRPr="006F370B" w:rsidRDefault="0050508F" w:rsidP="006F370B">
            <w:pPr>
              <w:numPr>
                <w:ilvl w:val="0"/>
                <w:numId w:val="2"/>
              </w:numPr>
              <w:spacing w:before="120" w:after="120" w:line="240" w:lineRule="auto"/>
              <w:jc w:val="both"/>
              <w:rPr>
                <w:rFonts w:ascii="Calibri" w:hAnsi="Calibri"/>
                <w:szCs w:val="22"/>
                <w:u w:val="single"/>
              </w:rPr>
            </w:pPr>
            <w:r w:rsidRPr="006F370B">
              <w:rPr>
                <w:rFonts w:ascii="Calibri" w:hAnsi="Calibri"/>
                <w:szCs w:val="22"/>
              </w:rPr>
              <w:t>Wytyczne Ministra Infrastruktury i Rozwoju z dnia 2 czerwca 2015 r. w zakresie realizacji przedsięwzięć z udziałem środków Europejskiego Funduszu Społecznego w obszarze edukacji na lata 2014-2020;</w:t>
            </w:r>
          </w:p>
          <w:p w14:paraId="1E1CA832" w14:textId="382071AD" w:rsidR="0050508F" w:rsidRPr="006F370B" w:rsidRDefault="0050508F" w:rsidP="006F370B">
            <w:pPr>
              <w:pStyle w:val="Akapitzlist"/>
              <w:numPr>
                <w:ilvl w:val="0"/>
                <w:numId w:val="2"/>
              </w:numPr>
              <w:autoSpaceDE w:val="0"/>
              <w:autoSpaceDN w:val="0"/>
              <w:adjustRightInd w:val="0"/>
              <w:spacing w:before="0" w:after="126"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lastRenderedPageBreak/>
              <w:t xml:space="preserve">Wytyczne </w:t>
            </w:r>
            <w:r w:rsidRPr="006F370B">
              <w:rPr>
                <w:rFonts w:ascii="Calibri" w:hAnsi="Calibri"/>
                <w:sz w:val="22"/>
                <w:szCs w:val="22"/>
              </w:rPr>
              <w:t>Ministra Infrastruktury i Rozwoju</w:t>
            </w:r>
            <w:r w:rsidRPr="006F370B">
              <w:rPr>
                <w:rFonts w:ascii="Calibri" w:eastAsia="Calibri" w:hAnsi="Calibri" w:cs="Arial"/>
                <w:sz w:val="22"/>
                <w:szCs w:val="22"/>
                <w:lang w:eastAsia="en-US"/>
              </w:rPr>
              <w:t xml:space="preserve"> z dnia </w:t>
            </w:r>
            <w:r w:rsidRPr="006F370B">
              <w:rPr>
                <w:rFonts w:ascii="Calibri" w:hAnsi="Calibri"/>
                <w:sz w:val="22"/>
                <w:szCs w:val="22"/>
              </w:rPr>
              <w:t>3</w:t>
            </w:r>
            <w:r w:rsidR="007F54C8">
              <w:rPr>
                <w:rFonts w:ascii="Calibri" w:eastAsia="Calibri" w:hAnsi="Calibri" w:cs="Arial"/>
                <w:sz w:val="22"/>
                <w:szCs w:val="22"/>
                <w:lang w:eastAsia="en-US"/>
              </w:rPr>
              <w:t xml:space="preserve"> marca 2015 r. w </w:t>
            </w:r>
            <w:r w:rsidRPr="006F370B">
              <w:rPr>
                <w:rFonts w:ascii="Calibri" w:eastAsia="Calibri" w:hAnsi="Calibri" w:cs="Arial"/>
                <w:sz w:val="22"/>
                <w:szCs w:val="22"/>
                <w:lang w:eastAsia="en-US"/>
              </w:rPr>
              <w:t>zakresie warunków gromadzenia i przekazywania danych w postaci elektronicznej na lata 2014-2020;</w:t>
            </w:r>
          </w:p>
          <w:p w14:paraId="4C6D5045" w14:textId="77777777" w:rsidR="0050508F" w:rsidRPr="006F370B" w:rsidRDefault="0050508F" w:rsidP="006F370B">
            <w:pPr>
              <w:pStyle w:val="Akapitzlist"/>
              <w:numPr>
                <w:ilvl w:val="0"/>
                <w:numId w:val="2"/>
              </w:numPr>
              <w:autoSpaceDE w:val="0"/>
              <w:autoSpaceDN w:val="0"/>
              <w:adjustRightInd w:val="0"/>
              <w:spacing w:before="0" w:after="126"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 xml:space="preserve">Wytyczne </w:t>
            </w:r>
            <w:r w:rsidRPr="006F370B">
              <w:rPr>
                <w:rFonts w:ascii="Calibri" w:hAnsi="Calibri"/>
                <w:sz w:val="22"/>
                <w:szCs w:val="22"/>
              </w:rPr>
              <w:t>Ministra Infrastruktury i Rozwoju</w:t>
            </w:r>
            <w:r w:rsidRPr="006F370B">
              <w:rPr>
                <w:rFonts w:ascii="Calibri" w:eastAsia="Calibri" w:hAnsi="Calibri" w:cs="Arial"/>
                <w:sz w:val="22"/>
                <w:szCs w:val="22"/>
                <w:lang w:eastAsia="en-US"/>
              </w:rPr>
              <w:t xml:space="preserve"> z dnia 31 marca 2015 r. w zakresie warunków certyfikacji oraz przygotowania prognoz wniosków o płatność do Komisji Europejskiej w ramach programów operacyjnych na lata 2014-2020;</w:t>
            </w:r>
          </w:p>
          <w:p w14:paraId="18AD3332" w14:textId="7368A5E0" w:rsidR="0050508F" w:rsidRPr="006F370B" w:rsidRDefault="0050508F" w:rsidP="006F370B">
            <w:pPr>
              <w:pStyle w:val="Akapitzlist"/>
              <w:numPr>
                <w:ilvl w:val="0"/>
                <w:numId w:val="2"/>
              </w:numPr>
              <w:autoSpaceDE w:val="0"/>
              <w:autoSpaceDN w:val="0"/>
              <w:adjustRightInd w:val="0"/>
              <w:spacing w:before="0" w:after="126"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 xml:space="preserve">Wytyczne </w:t>
            </w:r>
            <w:r w:rsidRPr="006F370B">
              <w:rPr>
                <w:rFonts w:ascii="Calibri" w:hAnsi="Calibri"/>
                <w:sz w:val="22"/>
                <w:szCs w:val="22"/>
              </w:rPr>
              <w:t>Ministra Infrastruktury i Rozwoju</w:t>
            </w:r>
            <w:r w:rsidRPr="006F370B">
              <w:rPr>
                <w:rFonts w:ascii="Calibri" w:eastAsia="Calibri" w:hAnsi="Calibri" w:cs="Arial"/>
                <w:sz w:val="22"/>
                <w:szCs w:val="22"/>
                <w:lang w:eastAsia="en-US"/>
              </w:rPr>
              <w:t xml:space="preserve"> 30 kwietnia 2015 r. w</w:t>
            </w:r>
            <w:r w:rsidR="002F6403">
              <w:rPr>
                <w:rFonts w:ascii="Calibri" w:eastAsia="Calibri" w:hAnsi="Calibri" w:cs="Arial"/>
                <w:sz w:val="22"/>
                <w:szCs w:val="22"/>
                <w:lang w:eastAsia="en-US"/>
              </w:rPr>
              <w:t> </w:t>
            </w:r>
            <w:r w:rsidRPr="006F370B">
              <w:rPr>
                <w:rFonts w:ascii="Calibri" w:eastAsia="Calibri" w:hAnsi="Calibri" w:cs="Arial"/>
                <w:sz w:val="22"/>
                <w:szCs w:val="22"/>
                <w:lang w:eastAsia="en-US"/>
              </w:rPr>
              <w:t xml:space="preserve">zakresie informacji i promocji programów operacyjnych polityki spójności na lata 2014-2020; </w:t>
            </w:r>
          </w:p>
          <w:p w14:paraId="4791CD9F" w14:textId="77777777" w:rsidR="0050508F" w:rsidRPr="006F370B" w:rsidRDefault="0050508F" w:rsidP="006F370B">
            <w:pPr>
              <w:pStyle w:val="Akapitzlist"/>
              <w:numPr>
                <w:ilvl w:val="0"/>
                <w:numId w:val="2"/>
              </w:numPr>
              <w:autoSpaceDE w:val="0"/>
              <w:autoSpaceDN w:val="0"/>
              <w:adjustRightInd w:val="0"/>
              <w:spacing w:before="0"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Wytyczne z dnia 8 maja 2015 r. w zakresie sprawozdawczości na lata 2014-2020;</w:t>
            </w:r>
          </w:p>
          <w:p w14:paraId="3F8A190A" w14:textId="53A68D91" w:rsidR="0050508F" w:rsidRPr="006F370B" w:rsidRDefault="0050508F" w:rsidP="006F370B">
            <w:pPr>
              <w:pStyle w:val="Akapitzlist"/>
              <w:numPr>
                <w:ilvl w:val="0"/>
                <w:numId w:val="2"/>
              </w:numPr>
              <w:autoSpaceDE w:val="0"/>
              <w:autoSpaceDN w:val="0"/>
              <w:adjustRightInd w:val="0"/>
              <w:spacing w:before="0"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Wytyczne Ministra Infrastruktury i Rozwoju z dnia 8 maja 2015 r. w</w:t>
            </w:r>
            <w:r w:rsidR="002F6403">
              <w:rPr>
                <w:rFonts w:ascii="Calibri" w:eastAsia="Calibri" w:hAnsi="Calibri" w:cs="Arial"/>
                <w:sz w:val="22"/>
                <w:szCs w:val="22"/>
                <w:lang w:eastAsia="en-US"/>
              </w:rPr>
              <w:t> </w:t>
            </w:r>
            <w:r w:rsidRPr="006F370B">
              <w:rPr>
                <w:rFonts w:ascii="Calibri" w:eastAsia="Calibri" w:hAnsi="Calibri" w:cs="Arial"/>
                <w:sz w:val="22"/>
                <w:szCs w:val="22"/>
                <w:lang w:eastAsia="en-US"/>
              </w:rPr>
              <w:t>zakresie sprawozdawczości na lata 2014-2020;</w:t>
            </w:r>
          </w:p>
          <w:p w14:paraId="2FEF6B07" w14:textId="41D79A90" w:rsidR="00A64F48" w:rsidRPr="006F370B" w:rsidRDefault="00F8788F" w:rsidP="006F370B">
            <w:pPr>
              <w:numPr>
                <w:ilvl w:val="0"/>
                <w:numId w:val="2"/>
              </w:numPr>
              <w:spacing w:before="120" w:line="240" w:lineRule="auto"/>
              <w:ind w:left="357" w:hanging="357"/>
              <w:jc w:val="both"/>
              <w:rPr>
                <w:rFonts w:asciiTheme="minorHAnsi" w:hAnsiTheme="minorHAnsi"/>
                <w:szCs w:val="22"/>
              </w:rPr>
            </w:pPr>
            <w:r w:rsidRPr="006F370B">
              <w:rPr>
                <w:rFonts w:asciiTheme="minorHAnsi" w:hAnsiTheme="minorHAnsi"/>
                <w:szCs w:val="22"/>
              </w:rPr>
              <w:t>Aktualnych na dzień ogłoszenia konkursu s</w:t>
            </w:r>
            <w:r w:rsidR="00B40A7B" w:rsidRPr="006F370B">
              <w:rPr>
                <w:rFonts w:asciiTheme="minorHAnsi" w:hAnsiTheme="minorHAnsi"/>
                <w:szCs w:val="22"/>
              </w:rPr>
              <w:t>trategi</w:t>
            </w:r>
            <w:r w:rsidRPr="006F370B">
              <w:rPr>
                <w:rFonts w:asciiTheme="minorHAnsi" w:hAnsiTheme="minorHAnsi"/>
                <w:szCs w:val="22"/>
              </w:rPr>
              <w:t>i</w:t>
            </w:r>
            <w:r w:rsidR="00B40A7B" w:rsidRPr="006F370B">
              <w:rPr>
                <w:rFonts w:asciiTheme="minorHAnsi" w:hAnsiTheme="minorHAnsi"/>
                <w:szCs w:val="22"/>
              </w:rPr>
              <w:t xml:space="preserve"> ZIT – dokument</w:t>
            </w:r>
            <w:r w:rsidR="00BC3F04">
              <w:rPr>
                <w:rFonts w:asciiTheme="minorHAnsi" w:hAnsiTheme="minorHAnsi"/>
                <w:szCs w:val="22"/>
              </w:rPr>
              <w:t>ów</w:t>
            </w:r>
            <w:r w:rsidR="00B40A7B" w:rsidRPr="006F370B">
              <w:rPr>
                <w:rFonts w:asciiTheme="minorHAnsi" w:hAnsiTheme="minorHAnsi"/>
                <w:szCs w:val="22"/>
              </w:rPr>
              <w:t xml:space="preserve"> stanowiący</w:t>
            </w:r>
            <w:r w:rsidR="00BC3F04">
              <w:rPr>
                <w:rFonts w:asciiTheme="minorHAnsi" w:hAnsiTheme="minorHAnsi"/>
                <w:szCs w:val="22"/>
              </w:rPr>
              <w:t>ch</w:t>
            </w:r>
            <w:r w:rsidR="00B40A7B" w:rsidRPr="006F370B">
              <w:rPr>
                <w:rFonts w:asciiTheme="minorHAnsi" w:hAnsiTheme="minorHAnsi"/>
                <w:szCs w:val="22"/>
              </w:rPr>
              <w:t xml:space="preserve"> podstawę do wdrażania Zintegrowanych Inwestycji Terytorialnych, o których mowa w art. 30 ustawy z dnia </w:t>
            </w:r>
            <w:r w:rsidR="00B40A7B" w:rsidRPr="006F370B">
              <w:rPr>
                <w:rFonts w:asciiTheme="minorHAnsi" w:hAnsiTheme="minorHAnsi" w:cs="Calibri"/>
                <w:szCs w:val="22"/>
              </w:rPr>
              <w:t>11 lipca 2014 r.</w:t>
            </w:r>
            <w:r w:rsidR="007F54C8">
              <w:rPr>
                <w:rFonts w:asciiTheme="minorHAnsi" w:hAnsiTheme="minorHAnsi" w:cs="Calibri"/>
                <w:szCs w:val="22"/>
              </w:rPr>
              <w:t xml:space="preserve"> </w:t>
            </w:r>
            <w:r w:rsidR="00B40A7B" w:rsidRPr="006F370B">
              <w:rPr>
                <w:rFonts w:asciiTheme="minorHAnsi" w:hAnsiTheme="minorHAnsi" w:cs="Calibri"/>
                <w:szCs w:val="22"/>
              </w:rPr>
              <w:t xml:space="preserve">o zasadach realizacji programów w zakresie polityki spójności finansowanych w perspektywie finansowej 2014–2020 </w:t>
            </w:r>
            <w:r w:rsidR="005F1550">
              <w:rPr>
                <w:rFonts w:asciiTheme="minorHAnsi" w:hAnsiTheme="minorHAnsi"/>
                <w:szCs w:val="22"/>
              </w:rPr>
              <w:t xml:space="preserve">(Dz.U. z 2016 r. poz.217) </w:t>
            </w:r>
            <w:r w:rsidR="000A031A">
              <w:rPr>
                <w:rFonts w:asciiTheme="minorHAnsi" w:hAnsiTheme="minorHAnsi"/>
                <w:szCs w:val="22"/>
              </w:rPr>
              <w:t>d</w:t>
            </w:r>
            <w:r w:rsidR="00B40A7B" w:rsidRPr="006F370B">
              <w:rPr>
                <w:rFonts w:asciiTheme="minorHAnsi" w:hAnsiTheme="minorHAnsi"/>
                <w:szCs w:val="22"/>
              </w:rPr>
              <w:t>ostępnych pod adresami:</w:t>
            </w:r>
          </w:p>
          <w:p w14:paraId="0EE9AF95" w14:textId="49B548AF" w:rsidR="00B40A7B" w:rsidRPr="0021629A" w:rsidRDefault="00540BE7" w:rsidP="0021629A">
            <w:pPr>
              <w:pStyle w:val="Akapitzlist"/>
              <w:numPr>
                <w:ilvl w:val="0"/>
                <w:numId w:val="74"/>
              </w:numPr>
              <w:autoSpaceDE w:val="0"/>
              <w:autoSpaceDN w:val="0"/>
              <w:adjustRightInd w:val="0"/>
              <w:spacing w:before="0" w:line="240" w:lineRule="auto"/>
              <w:jc w:val="both"/>
              <w:rPr>
                <w:rFonts w:asciiTheme="minorHAnsi" w:hAnsiTheme="minorHAnsi"/>
                <w:sz w:val="22"/>
                <w:szCs w:val="22"/>
              </w:rPr>
            </w:pPr>
            <w:r w:rsidRPr="0021629A">
              <w:rPr>
                <w:rFonts w:asciiTheme="minorHAnsi" w:hAnsiTheme="minorHAnsi"/>
                <w:sz w:val="22"/>
                <w:szCs w:val="22"/>
              </w:rPr>
              <w:t>Strategia Zintegrowanych Inwestycji Terytorialnych Wrocławskiego Obszaru Funkcjonalnego dostępna jest pod adresem: https://zitwrof.pl</w:t>
            </w:r>
            <w:r w:rsidR="002C3D9B" w:rsidRPr="0021629A">
              <w:rPr>
                <w:rFonts w:asciiTheme="minorHAnsi" w:hAnsiTheme="minorHAnsi"/>
                <w:sz w:val="22"/>
                <w:szCs w:val="22"/>
              </w:rPr>
              <w:t xml:space="preserve">, </w:t>
            </w:r>
          </w:p>
          <w:p w14:paraId="46921A4C" w14:textId="77777777" w:rsidR="0093264F" w:rsidRPr="0021629A" w:rsidRDefault="0093264F" w:rsidP="0021629A">
            <w:pPr>
              <w:pStyle w:val="Akapitzlist"/>
              <w:numPr>
                <w:ilvl w:val="0"/>
                <w:numId w:val="74"/>
              </w:numPr>
              <w:spacing w:before="120" w:line="240" w:lineRule="auto"/>
              <w:jc w:val="both"/>
              <w:rPr>
                <w:rFonts w:asciiTheme="minorHAnsi" w:hAnsiTheme="minorHAnsi"/>
                <w:sz w:val="22"/>
                <w:szCs w:val="22"/>
              </w:rPr>
            </w:pPr>
            <w:r w:rsidRPr="0021629A">
              <w:rPr>
                <w:rFonts w:asciiTheme="minorHAnsi" w:hAnsiTheme="minorHAnsi"/>
                <w:sz w:val="22"/>
                <w:szCs w:val="22"/>
              </w:rPr>
              <w:t xml:space="preserve">Strategia Zintegrowanych Inwestycji Terytorialnych Aglomeracji Jeleniogórskiej na lata 2014-2023: dostępna pod adresem </w:t>
            </w:r>
            <w:hyperlink r:id="rId24" w:history="1">
              <w:r w:rsidRPr="0021629A">
                <w:rPr>
                  <w:rStyle w:val="Hipercze"/>
                  <w:rFonts w:asciiTheme="minorHAnsi" w:hAnsiTheme="minorHAnsi"/>
                  <w:color w:val="auto"/>
                  <w:sz w:val="22"/>
                  <w:szCs w:val="22"/>
                  <w:u w:val="none"/>
                </w:rPr>
                <w:t>http://zitaj.jeleniagora.pl/dokumenty</w:t>
              </w:r>
            </w:hyperlink>
          </w:p>
          <w:p w14:paraId="762D82A2" w14:textId="5D85C569" w:rsidR="00B40E2F" w:rsidRPr="0021629A" w:rsidRDefault="00BC3F04" w:rsidP="0021629A">
            <w:pPr>
              <w:pStyle w:val="Akapitzlist"/>
              <w:numPr>
                <w:ilvl w:val="0"/>
                <w:numId w:val="74"/>
              </w:numPr>
              <w:spacing w:before="120" w:line="240" w:lineRule="auto"/>
              <w:jc w:val="both"/>
              <w:rPr>
                <w:rFonts w:asciiTheme="minorHAnsi" w:hAnsiTheme="minorHAnsi"/>
                <w:szCs w:val="22"/>
              </w:rPr>
            </w:pPr>
            <w:r w:rsidRPr="0021629A">
              <w:rPr>
                <w:rFonts w:asciiTheme="minorHAnsi" w:hAnsiTheme="minorHAnsi"/>
                <w:sz w:val="22"/>
                <w:szCs w:val="22"/>
              </w:rPr>
              <w:t>Strat</w:t>
            </w:r>
            <w:r w:rsidR="002F6403" w:rsidRPr="0021629A">
              <w:rPr>
                <w:rFonts w:asciiTheme="minorHAnsi" w:hAnsiTheme="minorHAnsi"/>
                <w:sz w:val="22"/>
                <w:szCs w:val="22"/>
              </w:rPr>
              <w:t>egia Zintegrowanych Inwestycji T</w:t>
            </w:r>
            <w:r w:rsidRPr="0021629A">
              <w:rPr>
                <w:rFonts w:asciiTheme="minorHAnsi" w:hAnsiTheme="minorHAnsi"/>
                <w:sz w:val="22"/>
                <w:szCs w:val="22"/>
              </w:rPr>
              <w:t xml:space="preserve">erytorialnych Aglomeracji Wałbrzyskiej dostępna pod adresem: </w:t>
            </w:r>
            <w:hyperlink r:id="rId25" w:history="1">
              <w:r w:rsidR="004A4183" w:rsidRPr="0021629A">
                <w:rPr>
                  <w:rStyle w:val="Hipercze"/>
                  <w:rFonts w:asciiTheme="minorHAnsi" w:hAnsiTheme="minorHAnsi"/>
                  <w:color w:val="auto"/>
                  <w:sz w:val="22"/>
                  <w:szCs w:val="22"/>
                  <w:u w:val="none"/>
                </w:rPr>
                <w:t>www.ipaw.walbrzych.eu</w:t>
              </w:r>
            </w:hyperlink>
            <w:r w:rsidR="00B40A7B" w:rsidRPr="0021629A">
              <w:rPr>
                <w:rFonts w:asciiTheme="minorHAnsi" w:hAnsiTheme="minorHAnsi"/>
                <w:szCs w:val="22"/>
              </w:rPr>
              <w:t xml:space="preserve"> </w:t>
            </w:r>
          </w:p>
        </w:tc>
      </w:tr>
      <w:tr w:rsidR="00B40E2F" w:rsidRPr="006F370B" w14:paraId="63CD9599" w14:textId="77777777" w:rsidTr="004D066D">
        <w:tc>
          <w:tcPr>
            <w:tcW w:w="440" w:type="dxa"/>
            <w:shd w:val="clear" w:color="auto" w:fill="auto"/>
          </w:tcPr>
          <w:p w14:paraId="60041167"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4</w:t>
            </w:r>
          </w:p>
        </w:tc>
        <w:tc>
          <w:tcPr>
            <w:tcW w:w="1936" w:type="dxa"/>
            <w:shd w:val="clear" w:color="auto" w:fill="auto"/>
          </w:tcPr>
          <w:p w14:paraId="171C7AD5" w14:textId="16E9389F" w:rsidR="00B40E2F" w:rsidRPr="006F370B" w:rsidRDefault="00383AEF" w:rsidP="006F370B">
            <w:pPr>
              <w:spacing w:before="0" w:line="240" w:lineRule="auto"/>
              <w:jc w:val="both"/>
              <w:rPr>
                <w:rFonts w:ascii="Calibri" w:hAnsi="Calibri" w:cs="Arial"/>
                <w:b/>
                <w:szCs w:val="22"/>
              </w:rPr>
            </w:pPr>
            <w:r w:rsidRPr="006F370B">
              <w:rPr>
                <w:rFonts w:ascii="Calibri" w:eastAsia="Calibri" w:hAnsi="Calibri" w:cs="Calibri"/>
                <w:b/>
                <w:bCs/>
                <w:color w:val="000000"/>
                <w:szCs w:val="22"/>
                <w:lang w:eastAsia="en-US"/>
              </w:rPr>
              <w:t>Przedmiot konkursu, w tym typy projekt</w:t>
            </w:r>
            <w:r w:rsidR="002F6403">
              <w:rPr>
                <w:rFonts w:ascii="Calibri" w:eastAsia="Calibri" w:hAnsi="Calibri" w:cs="Calibri"/>
                <w:b/>
                <w:bCs/>
                <w:color w:val="000000"/>
                <w:szCs w:val="22"/>
                <w:lang w:eastAsia="en-US"/>
              </w:rPr>
              <w:t>ów podlegających dofinansowaniu</w:t>
            </w:r>
          </w:p>
        </w:tc>
        <w:tc>
          <w:tcPr>
            <w:tcW w:w="6836" w:type="dxa"/>
            <w:shd w:val="clear" w:color="auto" w:fill="auto"/>
          </w:tcPr>
          <w:p w14:paraId="3AA0EBC3" w14:textId="77777777" w:rsidR="003F7CC4" w:rsidRPr="006F370B" w:rsidRDefault="003F7CC4" w:rsidP="004D493B">
            <w:pPr>
              <w:spacing w:before="120" w:after="120" w:line="240" w:lineRule="auto"/>
              <w:jc w:val="both"/>
              <w:rPr>
                <w:rFonts w:ascii="Calibri" w:hAnsi="Calibri"/>
                <w:szCs w:val="22"/>
              </w:rPr>
            </w:pPr>
            <w:r w:rsidRPr="006F370B">
              <w:rPr>
                <w:rFonts w:ascii="Calibri" w:hAnsi="Calibri"/>
                <w:szCs w:val="22"/>
              </w:rPr>
              <w:t>W ramach niniejsz</w:t>
            </w:r>
            <w:r w:rsidR="004A4183" w:rsidRPr="006F370B">
              <w:rPr>
                <w:rFonts w:ascii="Calibri" w:hAnsi="Calibri"/>
                <w:szCs w:val="22"/>
              </w:rPr>
              <w:t>ych</w:t>
            </w:r>
            <w:r w:rsidRPr="006F370B">
              <w:rPr>
                <w:rFonts w:ascii="Calibri" w:hAnsi="Calibri"/>
                <w:szCs w:val="22"/>
              </w:rPr>
              <w:t xml:space="preserve"> konkurs</w:t>
            </w:r>
            <w:r w:rsidR="004A4183" w:rsidRPr="006F370B">
              <w:rPr>
                <w:rFonts w:ascii="Calibri" w:hAnsi="Calibri"/>
                <w:szCs w:val="22"/>
              </w:rPr>
              <w:t>ów ogłoszony jest nabór na n</w:t>
            </w:r>
            <w:r w:rsidRPr="006F370B">
              <w:rPr>
                <w:rFonts w:ascii="Calibri" w:hAnsi="Calibri"/>
                <w:szCs w:val="22"/>
              </w:rPr>
              <w:t>astępujące typy projektów:</w:t>
            </w:r>
          </w:p>
          <w:p w14:paraId="4A815C06" w14:textId="77777777" w:rsidR="003F7CC4" w:rsidRPr="006F370B" w:rsidRDefault="003F7CC4" w:rsidP="006F370B">
            <w:pPr>
              <w:spacing w:before="0" w:line="240" w:lineRule="auto"/>
              <w:jc w:val="both"/>
              <w:rPr>
                <w:rFonts w:ascii="Calibri" w:hAnsi="Calibri" w:cs="Calibri"/>
                <w:szCs w:val="22"/>
              </w:rPr>
            </w:pPr>
            <w:bookmarkStart w:id="4" w:name="_Toc430826819"/>
            <w:r w:rsidRPr="006F370B">
              <w:rPr>
                <w:rFonts w:ascii="Calibri" w:hAnsi="Calibri" w:cs="Calibri"/>
                <w:szCs w:val="22"/>
              </w:rPr>
              <w:t xml:space="preserve">10.4.F. </w:t>
            </w:r>
            <w:r w:rsidR="004A4183" w:rsidRPr="006F370B">
              <w:rPr>
                <w:rFonts w:ascii="Calibri" w:hAnsi="Calibri" w:cs="Calibri"/>
                <w:szCs w:val="22"/>
              </w:rPr>
              <w:t>Kształcenie w</w:t>
            </w:r>
            <w:r w:rsidRPr="006F370B">
              <w:rPr>
                <w:rFonts w:ascii="Calibri" w:hAnsi="Calibri" w:cs="Calibri"/>
                <w:szCs w:val="22"/>
              </w:rPr>
              <w:t xml:space="preserve"> formach </w:t>
            </w:r>
            <w:r w:rsidR="004A4183" w:rsidRPr="006F370B">
              <w:rPr>
                <w:rFonts w:ascii="Calibri" w:hAnsi="Calibri" w:cs="Calibri"/>
                <w:szCs w:val="22"/>
              </w:rPr>
              <w:t>pozaszkolnych osób</w:t>
            </w:r>
            <w:r w:rsidRPr="006F370B">
              <w:rPr>
                <w:rFonts w:ascii="Calibri" w:hAnsi="Calibri" w:cs="Calibri"/>
                <w:szCs w:val="22"/>
              </w:rPr>
              <w:t xml:space="preserve"> dorosłych umożliwiających podniesienie kwalifikacji zawodowych, zainteresowanych kształceniem z własnej inicjatywy </w:t>
            </w:r>
            <w:r w:rsidR="004A4183" w:rsidRPr="006F370B">
              <w:rPr>
                <w:rFonts w:ascii="Calibri" w:hAnsi="Calibri" w:cs="Calibri"/>
                <w:szCs w:val="22"/>
              </w:rPr>
              <w:t>oraz doradztwo</w:t>
            </w:r>
            <w:r w:rsidRPr="006F370B">
              <w:rPr>
                <w:rFonts w:ascii="Calibri" w:hAnsi="Calibri" w:cs="Calibri"/>
                <w:szCs w:val="22"/>
              </w:rPr>
              <w:t xml:space="preserve"> </w:t>
            </w:r>
            <w:proofErr w:type="spellStart"/>
            <w:r w:rsidRPr="006F370B">
              <w:rPr>
                <w:rFonts w:ascii="Calibri" w:hAnsi="Calibri" w:cs="Calibri"/>
                <w:szCs w:val="22"/>
              </w:rPr>
              <w:t>edukacyjno</w:t>
            </w:r>
            <w:proofErr w:type="spellEnd"/>
            <w:r w:rsidRPr="006F370B">
              <w:rPr>
                <w:rFonts w:ascii="Calibri" w:hAnsi="Calibri" w:cs="Calibri"/>
                <w:szCs w:val="22"/>
              </w:rPr>
              <w:t xml:space="preserve"> - zawodowe dla osób dorosłych. </w:t>
            </w:r>
          </w:p>
          <w:p w14:paraId="5FB43742" w14:textId="77777777" w:rsidR="003F7CC4" w:rsidRPr="006F370B" w:rsidRDefault="003F7CC4" w:rsidP="006F370B">
            <w:pPr>
              <w:spacing w:before="0" w:line="240" w:lineRule="auto"/>
              <w:jc w:val="both"/>
              <w:rPr>
                <w:rFonts w:ascii="Calibri" w:hAnsi="Calibri" w:cs="Calibri"/>
                <w:szCs w:val="22"/>
              </w:rPr>
            </w:pPr>
          </w:p>
          <w:p w14:paraId="1FB8BA17" w14:textId="77777777" w:rsidR="003F7CC4" w:rsidRPr="006F370B" w:rsidRDefault="003F7CC4" w:rsidP="006F370B">
            <w:pPr>
              <w:spacing w:before="0" w:line="240" w:lineRule="auto"/>
              <w:jc w:val="both"/>
              <w:rPr>
                <w:rFonts w:ascii="Calibri" w:hAnsi="Calibri" w:cs="Calibri"/>
                <w:szCs w:val="22"/>
              </w:rPr>
            </w:pPr>
            <w:r w:rsidRPr="006F370B">
              <w:rPr>
                <w:rFonts w:ascii="Calibri" w:hAnsi="Calibri" w:cs="Calibri"/>
                <w:szCs w:val="22"/>
              </w:rPr>
              <w:t xml:space="preserve">10.4.G. </w:t>
            </w:r>
            <w:r w:rsidR="004A4183" w:rsidRPr="006F370B">
              <w:rPr>
                <w:rFonts w:ascii="Calibri" w:hAnsi="Calibri" w:cs="Calibri"/>
                <w:szCs w:val="22"/>
              </w:rPr>
              <w:t>Organizacja tradycyjnych pozaszkolnych form</w:t>
            </w:r>
            <w:r w:rsidRPr="006F370B">
              <w:rPr>
                <w:rFonts w:ascii="Calibri" w:hAnsi="Calibri" w:cs="Calibri"/>
                <w:szCs w:val="22"/>
              </w:rPr>
              <w:t xml:space="preserve"> </w:t>
            </w:r>
            <w:r w:rsidR="004A4183" w:rsidRPr="006F370B">
              <w:rPr>
                <w:rFonts w:ascii="Calibri" w:hAnsi="Calibri" w:cs="Calibri"/>
                <w:szCs w:val="22"/>
              </w:rPr>
              <w:t>kształcenia ustawicznego (m</w:t>
            </w:r>
            <w:r w:rsidRPr="006F370B">
              <w:rPr>
                <w:rFonts w:ascii="Calibri" w:hAnsi="Calibri" w:cs="Calibri"/>
                <w:szCs w:val="22"/>
              </w:rPr>
              <w:t xml:space="preserve">.in. kwalifikacyjnych </w:t>
            </w:r>
            <w:r w:rsidR="004A4183" w:rsidRPr="006F370B">
              <w:rPr>
                <w:rFonts w:ascii="Calibri" w:hAnsi="Calibri" w:cs="Calibri"/>
                <w:szCs w:val="22"/>
              </w:rPr>
              <w:t>kursów zawodowych i</w:t>
            </w:r>
            <w:r w:rsidRPr="006F370B">
              <w:rPr>
                <w:rFonts w:ascii="Calibri" w:hAnsi="Calibri" w:cs="Calibri"/>
                <w:szCs w:val="22"/>
              </w:rPr>
              <w:t xml:space="preserve"> kursów umiejętności zawodowych) we współpracy z pracodawcami.</w:t>
            </w:r>
          </w:p>
          <w:p w14:paraId="0CC7D967" w14:textId="77777777" w:rsidR="003F7CC4" w:rsidRPr="006F370B" w:rsidRDefault="003F7CC4" w:rsidP="006F370B">
            <w:pPr>
              <w:spacing w:before="0" w:after="120" w:line="240" w:lineRule="auto"/>
              <w:jc w:val="both"/>
              <w:rPr>
                <w:rFonts w:ascii="Calibri" w:eastAsia="Calibri" w:hAnsi="Calibri" w:cs="Calibri"/>
                <w:b/>
                <w:szCs w:val="22"/>
                <w:lang w:eastAsia="en-US"/>
              </w:rPr>
            </w:pPr>
          </w:p>
          <w:p w14:paraId="69EBFE1C" w14:textId="77777777" w:rsidR="004A4183" w:rsidRPr="006F370B" w:rsidRDefault="004A4183" w:rsidP="006F370B">
            <w:pPr>
              <w:pStyle w:val="Akapitzlist"/>
              <w:autoSpaceDE w:val="0"/>
              <w:autoSpaceDN w:val="0"/>
              <w:adjustRightInd w:val="0"/>
              <w:spacing w:before="120" w:after="120" w:line="240" w:lineRule="auto"/>
              <w:ind w:left="0"/>
              <w:jc w:val="both"/>
              <w:rPr>
                <w:rFonts w:asciiTheme="minorHAnsi" w:eastAsia="Calibri" w:hAnsiTheme="minorHAnsi"/>
                <w:sz w:val="22"/>
                <w:szCs w:val="22"/>
                <w:lang w:eastAsia="en-US"/>
              </w:rPr>
            </w:pPr>
            <w:r w:rsidRPr="006F370B">
              <w:rPr>
                <w:rFonts w:asciiTheme="minorHAnsi" w:eastAsia="Calibri" w:hAnsiTheme="minorHAnsi"/>
                <w:sz w:val="22"/>
                <w:szCs w:val="22"/>
                <w:lang w:eastAsia="en-US"/>
              </w:rPr>
              <w:t xml:space="preserve">Kategorią interwencji dla niniejszego konkursu jest kategoria interwencji 118, która dotyczy lepszego dopasowywania systemów kształcenia i szkolenia do potrzeb rynku pracy, ułatwiania przechodzenia z etapu kształcenia do etapu zatrudnienia oraz wzmacniania systemów kształcenia i szkolenia zawodowego i ich jakości, w tym poprzez mechanizmy prognozowania umiejętności, dostosowania programów nauczania oraz tworzenia i rozwoju systemów uczenia się poprzez </w:t>
            </w:r>
            <w:r w:rsidRPr="006F370B">
              <w:rPr>
                <w:rFonts w:asciiTheme="minorHAnsi" w:eastAsia="Calibri" w:hAnsiTheme="minorHAnsi"/>
                <w:sz w:val="22"/>
                <w:szCs w:val="22"/>
                <w:lang w:eastAsia="en-US"/>
              </w:rPr>
              <w:lastRenderedPageBreak/>
              <w:t>praktyczną naukę zawodu, realizowaną w ścisłej współpracy z pracodawcami.</w:t>
            </w:r>
          </w:p>
          <w:p w14:paraId="1D807322" w14:textId="77777777" w:rsidR="00B40E2F" w:rsidRPr="004D493B" w:rsidRDefault="003F7CC4" w:rsidP="006F370B">
            <w:pPr>
              <w:spacing w:before="0" w:line="240" w:lineRule="auto"/>
              <w:jc w:val="both"/>
              <w:rPr>
                <w:rFonts w:ascii="Calibri" w:hAnsi="Calibri"/>
                <w:szCs w:val="22"/>
              </w:rPr>
            </w:pPr>
            <w:r w:rsidRPr="006F370B">
              <w:rPr>
                <w:rFonts w:ascii="Calibri" w:hAnsi="Calibri"/>
                <w:szCs w:val="22"/>
              </w:rPr>
              <w:t xml:space="preserve">Szczegółowe standardy realizacji wybranych form wsparcia zostały określone w załączniku nr </w:t>
            </w:r>
            <w:r w:rsidR="006D3987" w:rsidRPr="006F370B">
              <w:rPr>
                <w:rFonts w:ascii="Calibri" w:hAnsi="Calibri"/>
                <w:szCs w:val="22"/>
              </w:rPr>
              <w:t>4</w:t>
            </w:r>
            <w:r w:rsidRPr="006F370B">
              <w:rPr>
                <w:rFonts w:ascii="Calibri" w:hAnsi="Calibri"/>
                <w:szCs w:val="22"/>
              </w:rPr>
              <w:t xml:space="preserve"> do niniejszego Regulaminu.</w:t>
            </w:r>
            <w:bookmarkEnd w:id="4"/>
          </w:p>
        </w:tc>
      </w:tr>
      <w:tr w:rsidR="00B40E2F" w:rsidRPr="006F370B" w14:paraId="68D0A8D4" w14:textId="77777777" w:rsidTr="004D066D">
        <w:tc>
          <w:tcPr>
            <w:tcW w:w="440" w:type="dxa"/>
            <w:shd w:val="clear" w:color="auto" w:fill="auto"/>
          </w:tcPr>
          <w:p w14:paraId="60F0FBE7"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5</w:t>
            </w:r>
          </w:p>
        </w:tc>
        <w:tc>
          <w:tcPr>
            <w:tcW w:w="1936" w:type="dxa"/>
            <w:shd w:val="clear" w:color="auto" w:fill="auto"/>
          </w:tcPr>
          <w:p w14:paraId="17FCA749" w14:textId="37D5F5E6" w:rsidR="00B40E2F" w:rsidRPr="006F370B" w:rsidRDefault="00383AEF" w:rsidP="006F370B">
            <w:pPr>
              <w:spacing w:before="0" w:line="240" w:lineRule="auto"/>
              <w:jc w:val="both"/>
              <w:rPr>
                <w:rFonts w:ascii="Calibri" w:hAnsi="Calibri" w:cs="Arial"/>
                <w:b/>
                <w:szCs w:val="22"/>
              </w:rPr>
            </w:pPr>
            <w:r w:rsidRPr="006F370B">
              <w:rPr>
                <w:rFonts w:ascii="Calibri" w:eastAsia="Calibri" w:hAnsi="Calibri" w:cs="Calibri"/>
                <w:b/>
                <w:bCs/>
                <w:color w:val="000000"/>
                <w:szCs w:val="22"/>
                <w:lang w:eastAsia="en-US"/>
              </w:rPr>
              <w:t xml:space="preserve">Typy </w:t>
            </w:r>
            <w:r w:rsidR="002F6403">
              <w:rPr>
                <w:rFonts w:ascii="Calibri" w:eastAsia="Calibri" w:hAnsi="Calibri" w:cs="Calibri"/>
                <w:b/>
                <w:bCs/>
                <w:color w:val="000000"/>
                <w:szCs w:val="22"/>
                <w:lang w:eastAsia="en-US"/>
              </w:rPr>
              <w:t>beneficjentów</w:t>
            </w:r>
          </w:p>
        </w:tc>
        <w:tc>
          <w:tcPr>
            <w:tcW w:w="6836" w:type="dxa"/>
            <w:shd w:val="clear" w:color="auto" w:fill="auto"/>
          </w:tcPr>
          <w:p w14:paraId="52AA513E" w14:textId="77777777" w:rsidR="00F97EEE" w:rsidRPr="006F370B" w:rsidRDefault="003B26CA" w:rsidP="006F370B">
            <w:pPr>
              <w:pStyle w:val="Default"/>
              <w:ind w:right="113"/>
              <w:jc w:val="both"/>
              <w:rPr>
                <w:rFonts w:ascii="Calibri" w:hAnsi="Calibri" w:cs="Arial"/>
                <w:sz w:val="22"/>
                <w:szCs w:val="22"/>
              </w:rPr>
            </w:pPr>
            <w:r w:rsidRPr="006F370B">
              <w:rPr>
                <w:rFonts w:ascii="Calibri" w:hAnsi="Calibri" w:cs="Arial"/>
                <w:sz w:val="22"/>
                <w:szCs w:val="22"/>
              </w:rPr>
              <w:t>W ramach konkursów</w:t>
            </w:r>
            <w:r w:rsidR="00F97EEE" w:rsidRPr="006F370B">
              <w:rPr>
                <w:rFonts w:ascii="Calibri" w:hAnsi="Calibri" w:cs="Arial"/>
                <w:sz w:val="22"/>
                <w:szCs w:val="22"/>
              </w:rPr>
              <w:t xml:space="preserve"> o dofinansowanie realizacji projektu mogą ubiegać się podmioty </w:t>
            </w:r>
            <w:r w:rsidR="00F97EEE" w:rsidRPr="006F370B">
              <w:rPr>
                <w:rFonts w:ascii="Calibri" w:hAnsi="Calibri"/>
                <w:sz w:val="22"/>
                <w:szCs w:val="22"/>
              </w:rPr>
              <w:t xml:space="preserve">wyszczególnione w </w:t>
            </w:r>
            <w:proofErr w:type="spellStart"/>
            <w:r w:rsidR="00F97EEE" w:rsidRPr="006F370B">
              <w:rPr>
                <w:rFonts w:ascii="Calibri" w:hAnsi="Calibri"/>
                <w:sz w:val="22"/>
                <w:szCs w:val="22"/>
              </w:rPr>
              <w:t>SzOOP</w:t>
            </w:r>
            <w:proofErr w:type="spellEnd"/>
            <w:r w:rsidR="00F97EEE" w:rsidRPr="006F370B">
              <w:rPr>
                <w:rFonts w:ascii="Calibri" w:hAnsi="Calibri"/>
                <w:sz w:val="22"/>
                <w:szCs w:val="22"/>
              </w:rPr>
              <w:t xml:space="preserve"> RPO WD, tj.:</w:t>
            </w:r>
          </w:p>
          <w:p w14:paraId="6AFB9A6D" w14:textId="77777777" w:rsidR="00F97EEE" w:rsidRPr="006F370B" w:rsidRDefault="00F97EEE" w:rsidP="006F370B">
            <w:pPr>
              <w:pStyle w:val="Default"/>
              <w:numPr>
                <w:ilvl w:val="0"/>
                <w:numId w:val="28"/>
              </w:numPr>
              <w:ind w:right="113"/>
              <w:jc w:val="both"/>
              <w:rPr>
                <w:rFonts w:ascii="Calibri" w:hAnsi="Calibri" w:cs="Arial"/>
                <w:sz w:val="22"/>
                <w:szCs w:val="22"/>
              </w:rPr>
            </w:pPr>
            <w:r w:rsidRPr="006F370B">
              <w:rPr>
                <w:rFonts w:ascii="Calibri" w:hAnsi="Calibri" w:cs="Arial"/>
                <w:sz w:val="22"/>
                <w:szCs w:val="22"/>
              </w:rPr>
              <w:t xml:space="preserve">jednostki samorządu terytorialnego, ich związki i stowarzyszenia; </w:t>
            </w:r>
          </w:p>
          <w:p w14:paraId="51603ECF" w14:textId="77777777" w:rsidR="00F97EEE" w:rsidRPr="006F370B" w:rsidRDefault="00F97EEE" w:rsidP="006F370B">
            <w:pPr>
              <w:pStyle w:val="Default"/>
              <w:numPr>
                <w:ilvl w:val="0"/>
                <w:numId w:val="28"/>
              </w:numPr>
              <w:ind w:right="113"/>
              <w:jc w:val="both"/>
              <w:rPr>
                <w:rFonts w:ascii="Calibri" w:hAnsi="Calibri" w:cs="Arial"/>
                <w:sz w:val="22"/>
                <w:szCs w:val="22"/>
              </w:rPr>
            </w:pPr>
            <w:r w:rsidRPr="006F370B">
              <w:rPr>
                <w:rFonts w:ascii="Calibri" w:hAnsi="Calibri" w:cs="Arial"/>
                <w:sz w:val="22"/>
                <w:szCs w:val="22"/>
              </w:rPr>
              <w:t xml:space="preserve">jednostki organizacyjne </w:t>
            </w:r>
            <w:proofErr w:type="spellStart"/>
            <w:r w:rsidRPr="006F370B">
              <w:rPr>
                <w:rFonts w:ascii="Calibri" w:hAnsi="Calibri" w:cs="Arial"/>
                <w:sz w:val="22"/>
                <w:szCs w:val="22"/>
              </w:rPr>
              <w:t>jst</w:t>
            </w:r>
            <w:proofErr w:type="spellEnd"/>
            <w:r w:rsidRPr="006F370B">
              <w:rPr>
                <w:rFonts w:ascii="Calibri" w:hAnsi="Calibri" w:cs="Arial"/>
                <w:sz w:val="22"/>
                <w:szCs w:val="22"/>
              </w:rPr>
              <w:t xml:space="preserve">; </w:t>
            </w:r>
          </w:p>
          <w:p w14:paraId="745664BC" w14:textId="65FA6592" w:rsidR="00F97EEE" w:rsidRPr="006F370B" w:rsidRDefault="00F97EEE" w:rsidP="006F370B">
            <w:pPr>
              <w:pStyle w:val="Default"/>
              <w:numPr>
                <w:ilvl w:val="0"/>
                <w:numId w:val="28"/>
              </w:numPr>
              <w:ind w:right="113"/>
              <w:jc w:val="both"/>
              <w:rPr>
                <w:rFonts w:ascii="Calibri" w:hAnsi="Calibri" w:cs="Arial"/>
                <w:sz w:val="22"/>
                <w:szCs w:val="22"/>
              </w:rPr>
            </w:pPr>
            <w:r w:rsidRPr="006F370B">
              <w:rPr>
                <w:rFonts w:ascii="Calibri" w:hAnsi="Calibri" w:cs="Arial"/>
                <w:sz w:val="22"/>
                <w:szCs w:val="22"/>
              </w:rPr>
              <w:t>organy prowadzące publiczne i niepubliczn</w:t>
            </w:r>
            <w:r w:rsidR="007337BE">
              <w:rPr>
                <w:rFonts w:ascii="Calibri" w:hAnsi="Calibri" w:cs="Arial"/>
                <w:sz w:val="22"/>
                <w:szCs w:val="22"/>
              </w:rPr>
              <w:t>e szkoły i placówki  prowadzące</w:t>
            </w:r>
            <w:r w:rsidRPr="006F370B">
              <w:rPr>
                <w:rFonts w:ascii="Calibri" w:hAnsi="Calibri" w:cs="Arial"/>
                <w:sz w:val="22"/>
                <w:szCs w:val="22"/>
              </w:rPr>
              <w:t xml:space="preserve"> kształcenie zawodowe;</w:t>
            </w:r>
          </w:p>
          <w:p w14:paraId="316382D3" w14:textId="56BA4957" w:rsidR="00F97EEE" w:rsidRPr="006F370B" w:rsidRDefault="007337BE" w:rsidP="006F370B">
            <w:pPr>
              <w:pStyle w:val="Default"/>
              <w:numPr>
                <w:ilvl w:val="0"/>
                <w:numId w:val="28"/>
              </w:numPr>
              <w:ind w:right="113"/>
              <w:jc w:val="both"/>
              <w:rPr>
                <w:rFonts w:ascii="Calibri" w:hAnsi="Calibri" w:cs="Arial"/>
                <w:sz w:val="22"/>
                <w:szCs w:val="22"/>
              </w:rPr>
            </w:pPr>
            <w:r>
              <w:rPr>
                <w:rFonts w:ascii="Calibri" w:hAnsi="Calibri" w:cs="Arial"/>
                <w:sz w:val="22"/>
                <w:szCs w:val="22"/>
              </w:rPr>
              <w:t>placówki kształcenia</w:t>
            </w:r>
            <w:r w:rsidR="00F97EEE" w:rsidRPr="006F370B">
              <w:rPr>
                <w:rFonts w:ascii="Calibri" w:hAnsi="Calibri" w:cs="Arial"/>
                <w:sz w:val="22"/>
                <w:szCs w:val="22"/>
              </w:rPr>
              <w:t xml:space="preserve"> ustawicznego, placówki kształcenia praktycznego oraz ośrodki dokształcania i doskonalenia zawodowego, umożliwiające uzyskanie i uzupełnienie wiedzy, umiejętności i kwalifikacji zawodowych;</w:t>
            </w:r>
          </w:p>
          <w:p w14:paraId="519E9C50" w14:textId="1982A072" w:rsidR="00F97EEE" w:rsidRPr="006F370B" w:rsidRDefault="00F97EEE" w:rsidP="006F370B">
            <w:pPr>
              <w:pStyle w:val="Default"/>
              <w:numPr>
                <w:ilvl w:val="0"/>
                <w:numId w:val="28"/>
              </w:numPr>
              <w:ind w:right="113"/>
              <w:jc w:val="both"/>
              <w:rPr>
                <w:rFonts w:ascii="Calibri" w:hAnsi="Calibri" w:cs="Arial"/>
                <w:sz w:val="22"/>
                <w:szCs w:val="22"/>
              </w:rPr>
            </w:pPr>
            <w:r w:rsidRPr="006F370B">
              <w:rPr>
                <w:rFonts w:ascii="Calibri" w:hAnsi="Calibri" w:cs="Arial"/>
                <w:sz w:val="22"/>
                <w:szCs w:val="22"/>
              </w:rPr>
              <w:t>instytucje rynku pracy, o których mowa w art. 6 ustawy z dnia 20 kwietnia 2004 r.</w:t>
            </w:r>
            <w:r w:rsidR="005F1550">
              <w:rPr>
                <w:rFonts w:ascii="Calibri" w:hAnsi="Calibri" w:cs="Arial"/>
                <w:sz w:val="22"/>
                <w:szCs w:val="22"/>
              </w:rPr>
              <w:t xml:space="preserve"> </w:t>
            </w:r>
            <w:r w:rsidR="005F1550" w:rsidRPr="00BB3676">
              <w:rPr>
                <w:rFonts w:ascii="Calibri" w:hAnsi="Calibri" w:cs="Arial"/>
                <w:sz w:val="22"/>
                <w:szCs w:val="22"/>
              </w:rPr>
              <w:t>o promocji zatrudnienia i instytucjach rynku pracy, prowadzące działalność edukacyjno-szkoleniową</w:t>
            </w:r>
          </w:p>
          <w:p w14:paraId="35CD482B" w14:textId="77777777" w:rsidR="00F97EEE" w:rsidRPr="006F370B" w:rsidRDefault="00F97EEE" w:rsidP="006F370B">
            <w:pPr>
              <w:pStyle w:val="Default"/>
              <w:numPr>
                <w:ilvl w:val="0"/>
                <w:numId w:val="28"/>
              </w:numPr>
              <w:ind w:right="113"/>
              <w:jc w:val="both"/>
              <w:rPr>
                <w:rFonts w:ascii="Calibri" w:hAnsi="Calibri" w:cs="Arial"/>
                <w:sz w:val="22"/>
                <w:szCs w:val="22"/>
              </w:rPr>
            </w:pPr>
            <w:r w:rsidRPr="006F370B">
              <w:rPr>
                <w:rFonts w:ascii="Calibri" w:hAnsi="Calibri" w:cs="Arial"/>
                <w:sz w:val="22"/>
                <w:szCs w:val="22"/>
              </w:rPr>
              <w:t>podmioty prowadzące działalność oświatową, o której mowa w art. 83a ust. 2. Ustawy o systemie oświaty;</w:t>
            </w:r>
          </w:p>
          <w:p w14:paraId="1F566C0B" w14:textId="7C6256F4" w:rsidR="00F97EEE" w:rsidRPr="006F370B" w:rsidRDefault="00835036" w:rsidP="006F370B">
            <w:pPr>
              <w:pStyle w:val="Default"/>
              <w:numPr>
                <w:ilvl w:val="0"/>
                <w:numId w:val="28"/>
              </w:numPr>
              <w:ind w:right="113"/>
              <w:jc w:val="both"/>
              <w:rPr>
                <w:rFonts w:ascii="Calibri" w:hAnsi="Calibri" w:cs="Arial"/>
                <w:sz w:val="22"/>
                <w:szCs w:val="22"/>
              </w:rPr>
            </w:pPr>
            <w:r>
              <w:rPr>
                <w:rFonts w:ascii="Calibri" w:hAnsi="Calibri" w:cs="Arial"/>
                <w:sz w:val="22"/>
                <w:szCs w:val="22"/>
              </w:rPr>
              <w:t>osob</w:t>
            </w:r>
            <w:r w:rsidR="00C92BE6">
              <w:rPr>
                <w:rFonts w:ascii="Calibri" w:hAnsi="Calibri" w:cs="Arial"/>
                <w:sz w:val="22"/>
                <w:szCs w:val="22"/>
              </w:rPr>
              <w:t>y</w:t>
            </w:r>
            <w:r>
              <w:rPr>
                <w:rFonts w:ascii="Calibri" w:hAnsi="Calibri" w:cs="Arial"/>
                <w:sz w:val="22"/>
                <w:szCs w:val="22"/>
              </w:rPr>
              <w:t xml:space="preserve"> </w:t>
            </w:r>
            <w:r w:rsidR="00F97EEE" w:rsidRPr="006F370B">
              <w:rPr>
                <w:rFonts w:ascii="Calibri" w:hAnsi="Calibri" w:cs="Arial"/>
                <w:sz w:val="22"/>
                <w:szCs w:val="22"/>
              </w:rPr>
              <w:t>prowadząc</w:t>
            </w:r>
            <w:r w:rsidR="00C92BE6">
              <w:rPr>
                <w:rFonts w:ascii="Calibri" w:hAnsi="Calibri" w:cs="Arial"/>
                <w:sz w:val="22"/>
                <w:szCs w:val="22"/>
              </w:rPr>
              <w:t>e</w:t>
            </w:r>
            <w:r w:rsidR="00F97EEE" w:rsidRPr="006F370B">
              <w:rPr>
                <w:rFonts w:ascii="Calibri" w:hAnsi="Calibri" w:cs="Arial"/>
                <w:sz w:val="22"/>
                <w:szCs w:val="22"/>
              </w:rPr>
              <w:t xml:space="preserve"> działalność gospodarczą.</w:t>
            </w:r>
          </w:p>
          <w:p w14:paraId="517BB457" w14:textId="77777777" w:rsidR="00F97EEE" w:rsidRPr="006F370B" w:rsidRDefault="00F97EEE" w:rsidP="006F370B">
            <w:pPr>
              <w:pStyle w:val="Default"/>
              <w:ind w:left="17" w:right="113"/>
              <w:jc w:val="both"/>
              <w:rPr>
                <w:rFonts w:ascii="Calibri" w:hAnsi="Calibri" w:cs="Arial"/>
                <w:sz w:val="22"/>
                <w:szCs w:val="22"/>
              </w:rPr>
            </w:pPr>
          </w:p>
          <w:p w14:paraId="11C25F5A" w14:textId="77777777" w:rsidR="00A64F48" w:rsidRPr="006F370B" w:rsidRDefault="00F97EEE" w:rsidP="006F370B">
            <w:pPr>
              <w:pStyle w:val="Default"/>
              <w:ind w:left="17" w:right="113"/>
              <w:jc w:val="both"/>
              <w:rPr>
                <w:sz w:val="22"/>
                <w:szCs w:val="22"/>
              </w:rPr>
            </w:pPr>
            <w:r w:rsidRPr="006F370B">
              <w:rPr>
                <w:rFonts w:ascii="Calibri" w:hAnsi="Calibri" w:cs="Arial"/>
                <w:sz w:val="22"/>
                <w:szCs w:val="22"/>
              </w:rPr>
              <w:t>O dofinansowanie nie mogą ubiegać się podmioty, które podlegają wykluczeniu z możliwości otrzymania dofinansowania, w tym wykluczeniu, o którym mowa w art. 207 ust. 4 ustawy z dnia 27 sierpnia 2009 r. o finansach publicznych.</w:t>
            </w:r>
          </w:p>
        </w:tc>
      </w:tr>
      <w:tr w:rsidR="002C365A" w:rsidRPr="006F370B" w14:paraId="4674B23A" w14:textId="77777777" w:rsidTr="004D066D">
        <w:tc>
          <w:tcPr>
            <w:tcW w:w="440" w:type="dxa"/>
            <w:shd w:val="clear" w:color="auto" w:fill="auto"/>
          </w:tcPr>
          <w:p w14:paraId="27E9C281" w14:textId="77777777" w:rsidR="002C365A"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t>6</w:t>
            </w:r>
          </w:p>
        </w:tc>
        <w:tc>
          <w:tcPr>
            <w:tcW w:w="1936" w:type="dxa"/>
            <w:shd w:val="clear" w:color="auto" w:fill="auto"/>
          </w:tcPr>
          <w:p w14:paraId="645BDF7A" w14:textId="54D2A342" w:rsidR="002C365A" w:rsidRPr="007F54C8" w:rsidRDefault="002C365A" w:rsidP="007F54C8">
            <w:pPr>
              <w:pStyle w:val="Nagwek1"/>
              <w:spacing w:before="120" w:after="120" w:line="240" w:lineRule="auto"/>
              <w:jc w:val="both"/>
              <w:rPr>
                <w:rFonts w:ascii="Calibri" w:hAnsi="Calibri" w:cs="Calibri"/>
                <w:sz w:val="22"/>
                <w:szCs w:val="22"/>
              </w:rPr>
            </w:pPr>
            <w:r w:rsidRPr="006F370B">
              <w:rPr>
                <w:rFonts w:ascii="Calibri" w:hAnsi="Calibri" w:cs="Calibri"/>
                <w:sz w:val="22"/>
                <w:szCs w:val="22"/>
              </w:rPr>
              <w:t>Uczestnicy projektu</w:t>
            </w:r>
          </w:p>
        </w:tc>
        <w:tc>
          <w:tcPr>
            <w:tcW w:w="6836" w:type="dxa"/>
            <w:shd w:val="clear" w:color="auto" w:fill="auto"/>
          </w:tcPr>
          <w:p w14:paraId="339930B3" w14:textId="77777777" w:rsidR="002C365A" w:rsidRPr="006F370B" w:rsidRDefault="001D207D" w:rsidP="006F370B">
            <w:pPr>
              <w:autoSpaceDE w:val="0"/>
              <w:autoSpaceDN w:val="0"/>
              <w:adjustRightInd w:val="0"/>
              <w:spacing w:before="0" w:line="240" w:lineRule="auto"/>
              <w:jc w:val="both"/>
              <w:rPr>
                <w:rFonts w:ascii="Calibri" w:eastAsia="Calibri" w:hAnsi="Calibri" w:cs="Arial"/>
                <w:szCs w:val="22"/>
                <w:lang w:eastAsia="en-US"/>
              </w:rPr>
            </w:pPr>
            <w:r w:rsidRPr="006F370B">
              <w:rPr>
                <w:rFonts w:ascii="Calibri" w:eastAsia="Calibri" w:hAnsi="Calibri" w:cs="Arial"/>
                <w:szCs w:val="22"/>
                <w:lang w:eastAsia="en-US"/>
              </w:rPr>
              <w:t>Wsparcie w ramach niniejszego naboru jest kierowane przede wszystkim do:</w:t>
            </w:r>
          </w:p>
          <w:p w14:paraId="16EE13A7" w14:textId="77777777" w:rsidR="002C365A" w:rsidRPr="006F370B" w:rsidRDefault="001D207D" w:rsidP="006F370B">
            <w:pPr>
              <w:pStyle w:val="Akapitzlist"/>
              <w:numPr>
                <w:ilvl w:val="0"/>
                <w:numId w:val="29"/>
              </w:numPr>
              <w:autoSpaceDE w:val="0"/>
              <w:autoSpaceDN w:val="0"/>
              <w:adjustRightInd w:val="0"/>
              <w:spacing w:before="0" w:line="240" w:lineRule="auto"/>
              <w:jc w:val="both"/>
              <w:rPr>
                <w:rFonts w:ascii="Calibri" w:eastAsia="Calibri" w:hAnsi="Calibri" w:cs="Arial"/>
                <w:sz w:val="22"/>
                <w:szCs w:val="22"/>
                <w:lang w:eastAsia="en-US"/>
              </w:rPr>
            </w:pPr>
            <w:r w:rsidRPr="006F370B">
              <w:rPr>
                <w:rFonts w:ascii="Calibri" w:eastAsia="Calibri" w:hAnsi="Calibri" w:cs="Arial"/>
                <w:sz w:val="22"/>
                <w:szCs w:val="22"/>
                <w:lang w:eastAsia="en-US"/>
              </w:rPr>
              <w:t xml:space="preserve">osób dorosłych </w:t>
            </w:r>
            <w:r w:rsidR="002C365A" w:rsidRPr="006F370B">
              <w:rPr>
                <w:rFonts w:ascii="Calibri" w:eastAsia="Calibri" w:hAnsi="Calibri" w:cs="Arial"/>
                <w:sz w:val="22"/>
                <w:szCs w:val="22"/>
                <w:lang w:eastAsia="en-US"/>
              </w:rPr>
              <w:t xml:space="preserve">w szczególności </w:t>
            </w:r>
            <w:r w:rsidRPr="006F370B">
              <w:rPr>
                <w:rFonts w:ascii="Calibri" w:eastAsia="Calibri" w:hAnsi="Calibri" w:cs="Arial"/>
                <w:sz w:val="22"/>
                <w:szCs w:val="22"/>
                <w:lang w:eastAsia="en-US"/>
              </w:rPr>
              <w:t xml:space="preserve">osób </w:t>
            </w:r>
            <w:r w:rsidR="002C365A" w:rsidRPr="006F370B">
              <w:rPr>
                <w:rFonts w:ascii="Calibri" w:eastAsia="Calibri" w:hAnsi="Calibri" w:cs="Arial"/>
                <w:sz w:val="22"/>
                <w:szCs w:val="22"/>
                <w:lang w:eastAsia="en-US"/>
              </w:rPr>
              <w:t xml:space="preserve">o niskich kwalifikacjach </w:t>
            </w:r>
            <w:r w:rsidR="006F370B" w:rsidRPr="006F370B">
              <w:rPr>
                <w:rFonts w:ascii="Calibri" w:eastAsia="Calibri" w:hAnsi="Calibri" w:cs="Arial"/>
                <w:sz w:val="22"/>
                <w:szCs w:val="22"/>
                <w:lang w:eastAsia="en-US"/>
              </w:rPr>
              <w:br/>
            </w:r>
            <w:r w:rsidR="002C365A" w:rsidRPr="006F370B">
              <w:rPr>
                <w:rFonts w:ascii="Calibri" w:eastAsia="Calibri" w:hAnsi="Calibri" w:cs="Arial"/>
                <w:sz w:val="22"/>
                <w:szCs w:val="22"/>
                <w:lang w:eastAsia="en-US"/>
              </w:rPr>
              <w:t xml:space="preserve">i </w:t>
            </w:r>
            <w:r w:rsidRPr="006F370B">
              <w:rPr>
                <w:rFonts w:ascii="Calibri" w:eastAsia="Calibri" w:hAnsi="Calibri" w:cs="Arial"/>
                <w:sz w:val="22"/>
                <w:szCs w:val="22"/>
                <w:lang w:eastAsia="en-US"/>
              </w:rPr>
              <w:t xml:space="preserve">osób </w:t>
            </w:r>
            <w:r w:rsidR="002C365A" w:rsidRPr="006F370B">
              <w:rPr>
                <w:rFonts w:ascii="Calibri" w:eastAsia="Calibri" w:hAnsi="Calibri" w:cs="Arial"/>
                <w:sz w:val="22"/>
                <w:szCs w:val="22"/>
                <w:lang w:eastAsia="en-US"/>
              </w:rPr>
              <w:t>w wieku powyżej 50 lat;</w:t>
            </w:r>
          </w:p>
        </w:tc>
      </w:tr>
      <w:tr w:rsidR="0050508F" w:rsidRPr="006F370B" w14:paraId="7407B9CD" w14:textId="77777777" w:rsidTr="004D066D">
        <w:tc>
          <w:tcPr>
            <w:tcW w:w="440" w:type="dxa"/>
            <w:shd w:val="clear" w:color="auto" w:fill="auto"/>
          </w:tcPr>
          <w:p w14:paraId="05E63CA1" w14:textId="77777777" w:rsidR="0050508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t>7</w:t>
            </w:r>
          </w:p>
        </w:tc>
        <w:tc>
          <w:tcPr>
            <w:tcW w:w="1936" w:type="dxa"/>
            <w:shd w:val="clear" w:color="auto" w:fill="auto"/>
          </w:tcPr>
          <w:p w14:paraId="6CB0B2FE" w14:textId="77777777" w:rsidR="0050508F" w:rsidRPr="006F370B" w:rsidRDefault="0050508F" w:rsidP="006F370B">
            <w:pPr>
              <w:spacing w:before="0" w:line="240" w:lineRule="auto"/>
              <w:jc w:val="both"/>
              <w:rPr>
                <w:rFonts w:ascii="Calibri" w:eastAsia="Calibri" w:hAnsi="Calibri" w:cs="Calibri"/>
                <w:b/>
                <w:bCs/>
                <w:szCs w:val="22"/>
                <w:lang w:eastAsia="en-US"/>
              </w:rPr>
            </w:pPr>
            <w:r w:rsidRPr="006F370B">
              <w:rPr>
                <w:rFonts w:ascii="Calibri" w:hAnsi="Calibri"/>
                <w:b/>
                <w:szCs w:val="22"/>
              </w:rPr>
              <w:t>Realizacja zasad horyzontalnych</w:t>
            </w:r>
          </w:p>
        </w:tc>
        <w:tc>
          <w:tcPr>
            <w:tcW w:w="6836" w:type="dxa"/>
            <w:shd w:val="clear" w:color="auto" w:fill="auto"/>
          </w:tcPr>
          <w:p w14:paraId="51CFB78E" w14:textId="77777777" w:rsidR="0050508F" w:rsidRPr="006F370B" w:rsidRDefault="0050508F" w:rsidP="006F370B">
            <w:pPr>
              <w:autoSpaceDE w:val="0"/>
              <w:autoSpaceDN w:val="0"/>
              <w:adjustRightInd w:val="0"/>
              <w:spacing w:before="0" w:line="240" w:lineRule="auto"/>
              <w:jc w:val="both"/>
              <w:rPr>
                <w:rFonts w:ascii="Calibri" w:hAnsi="Calibri"/>
                <w:szCs w:val="22"/>
              </w:rPr>
            </w:pPr>
            <w:r w:rsidRPr="006F370B">
              <w:rPr>
                <w:rFonts w:ascii="Calibri" w:eastAsia="Calibri" w:hAnsi="Calibri" w:cs="Calibri"/>
                <w:szCs w:val="22"/>
                <w:lang w:eastAsia="en-US"/>
              </w:rPr>
              <w:t xml:space="preserve">Zasada </w:t>
            </w:r>
            <w:r w:rsidRPr="006F370B">
              <w:rPr>
                <w:rFonts w:ascii="Calibri" w:eastAsia="Calibri" w:hAnsi="Calibri" w:cs="Calibri"/>
                <w:b/>
                <w:bCs/>
                <w:szCs w:val="22"/>
                <w:lang w:eastAsia="en-US"/>
              </w:rPr>
              <w:t xml:space="preserve">zrównoważonego rozwoju </w:t>
            </w:r>
            <w:r w:rsidRPr="006F370B">
              <w:rPr>
                <w:rFonts w:ascii="Calibri" w:eastAsia="Calibri" w:hAnsi="Calibri" w:cs="Calibri"/>
                <w:szCs w:val="22"/>
                <w:lang w:eastAsia="en-US"/>
              </w:rPr>
              <w:t xml:space="preserve">oznacza, iż rozwój gospodarczy </w:t>
            </w:r>
            <w:r w:rsidR="006F370B" w:rsidRPr="006F370B">
              <w:rPr>
                <w:rFonts w:ascii="Calibri" w:eastAsia="Calibri" w:hAnsi="Calibri" w:cs="Calibri"/>
                <w:szCs w:val="22"/>
                <w:lang w:eastAsia="en-US"/>
              </w:rPr>
              <w:br/>
            </w:r>
            <w:r w:rsidRPr="006F370B">
              <w:rPr>
                <w:rFonts w:ascii="Calibri" w:eastAsia="Calibri" w:hAnsi="Calibri" w:cs="Calibri"/>
                <w:szCs w:val="22"/>
                <w:lang w:eastAsia="en-US"/>
              </w:rPr>
              <w:t>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ze względu na to, że rozwój obu tych dziedzin pociąga za sobą zmiany w naturalnym otoczeniu człowieka.</w:t>
            </w:r>
          </w:p>
          <w:p w14:paraId="28C1910A" w14:textId="77777777" w:rsidR="0050508F" w:rsidRPr="006F370B" w:rsidRDefault="0050508F" w:rsidP="006F370B">
            <w:pPr>
              <w:autoSpaceDE w:val="0"/>
              <w:autoSpaceDN w:val="0"/>
              <w:adjustRightInd w:val="0"/>
              <w:spacing w:before="120" w:after="120" w:line="240" w:lineRule="auto"/>
              <w:jc w:val="both"/>
              <w:rPr>
                <w:rFonts w:ascii="Calibri" w:eastAsia="Calibri" w:hAnsi="Calibri" w:cs="Helvetica"/>
                <w:szCs w:val="22"/>
                <w:lang w:eastAsia="en-US"/>
              </w:rPr>
            </w:pPr>
            <w:r w:rsidRPr="006F370B">
              <w:rPr>
                <w:rFonts w:ascii="Calibri" w:eastAsia="Calibri" w:hAnsi="Calibri" w:cs="Helvetica"/>
                <w:b/>
                <w:szCs w:val="22"/>
                <w:lang w:eastAsia="en-US"/>
              </w:rPr>
              <w:t>Zasada równo</w:t>
            </w:r>
            <w:r w:rsidRPr="006F370B">
              <w:rPr>
                <w:rFonts w:ascii="Calibri" w:eastAsia="Calibri" w:hAnsi="Calibri" w:cs="Arial"/>
                <w:b/>
                <w:szCs w:val="22"/>
                <w:lang w:eastAsia="en-US"/>
              </w:rPr>
              <w:t>ś</w:t>
            </w:r>
            <w:r w:rsidRPr="006F370B">
              <w:rPr>
                <w:rFonts w:ascii="Calibri" w:eastAsia="Calibri" w:hAnsi="Calibri" w:cs="Helvetica"/>
                <w:b/>
                <w:szCs w:val="22"/>
                <w:lang w:eastAsia="en-US"/>
              </w:rPr>
              <w:t>ci szans kobiet i m</w:t>
            </w:r>
            <w:r w:rsidRPr="006F370B">
              <w:rPr>
                <w:rFonts w:ascii="Calibri" w:eastAsia="Calibri" w:hAnsi="Calibri" w:cs="Arial"/>
                <w:b/>
                <w:szCs w:val="22"/>
                <w:lang w:eastAsia="en-US"/>
              </w:rPr>
              <w:t>ęż</w:t>
            </w:r>
            <w:r w:rsidRPr="006F370B">
              <w:rPr>
                <w:rFonts w:ascii="Calibri" w:eastAsia="Calibri" w:hAnsi="Calibri" w:cs="Helvetica"/>
                <w:b/>
                <w:szCs w:val="22"/>
                <w:lang w:eastAsia="en-US"/>
              </w:rPr>
              <w:t>czyzn</w:t>
            </w:r>
            <w:r w:rsidRPr="006F370B">
              <w:rPr>
                <w:rFonts w:ascii="Calibri" w:eastAsia="Calibri" w:hAnsi="Calibri" w:cs="Helvetica"/>
                <w:szCs w:val="22"/>
                <w:lang w:eastAsia="en-US"/>
              </w:rPr>
              <w:t xml:space="preserve"> to zasada, która ma prowadzi</w:t>
            </w:r>
            <w:r w:rsidRPr="006F370B">
              <w:rPr>
                <w:rFonts w:ascii="Calibri" w:eastAsia="Calibri" w:hAnsi="Calibri" w:cs="Arial"/>
                <w:szCs w:val="22"/>
                <w:lang w:eastAsia="en-US"/>
              </w:rPr>
              <w:t xml:space="preserve">ć </w:t>
            </w:r>
            <w:r w:rsidRPr="006F370B">
              <w:rPr>
                <w:rFonts w:ascii="Calibri" w:eastAsia="Calibri" w:hAnsi="Calibri" w:cs="Helvetica"/>
                <w:szCs w:val="22"/>
                <w:lang w:eastAsia="en-US"/>
              </w:rPr>
              <w:t>do podejmowania działa</w:t>
            </w:r>
            <w:r w:rsidRPr="006F370B">
              <w:rPr>
                <w:rFonts w:ascii="Calibri" w:eastAsia="Calibri" w:hAnsi="Calibri" w:cs="Arial"/>
                <w:szCs w:val="22"/>
                <w:lang w:eastAsia="en-US"/>
              </w:rPr>
              <w:t xml:space="preserve">ń </w:t>
            </w:r>
            <w:r w:rsidRPr="006F370B">
              <w:rPr>
                <w:rFonts w:ascii="Calibri" w:eastAsia="Calibri" w:hAnsi="Calibri" w:cs="Helvetica"/>
                <w:szCs w:val="22"/>
                <w:lang w:eastAsia="en-US"/>
              </w:rPr>
              <w:t>na rzecz osi</w:t>
            </w:r>
            <w:r w:rsidRPr="006F370B">
              <w:rPr>
                <w:rFonts w:ascii="Calibri" w:eastAsia="Calibri" w:hAnsi="Calibri" w:cs="Arial"/>
                <w:szCs w:val="22"/>
                <w:lang w:eastAsia="en-US"/>
              </w:rPr>
              <w:t>ą</w:t>
            </w:r>
            <w:r w:rsidRPr="006F370B">
              <w:rPr>
                <w:rFonts w:ascii="Calibri" w:eastAsia="Calibri" w:hAnsi="Calibri" w:cs="Helvetica"/>
                <w:szCs w:val="22"/>
                <w:lang w:eastAsia="en-US"/>
              </w:rPr>
              <w:t>gni</w:t>
            </w:r>
            <w:r w:rsidRPr="006F370B">
              <w:rPr>
                <w:rFonts w:ascii="Calibri" w:eastAsia="Calibri" w:hAnsi="Calibri" w:cs="Arial"/>
                <w:szCs w:val="22"/>
                <w:lang w:eastAsia="en-US"/>
              </w:rPr>
              <w:t>ę</w:t>
            </w:r>
            <w:r w:rsidRPr="006F370B">
              <w:rPr>
                <w:rFonts w:ascii="Calibri" w:eastAsia="Calibri" w:hAnsi="Calibri" w:cs="Helvetica"/>
                <w:szCs w:val="22"/>
                <w:lang w:eastAsia="en-US"/>
              </w:rPr>
              <w:t>cia stanu, w którym kobietom</w:t>
            </w:r>
            <w:r w:rsidR="006F370B" w:rsidRPr="006F370B">
              <w:rPr>
                <w:rFonts w:ascii="Calibri" w:eastAsia="Calibri" w:hAnsi="Calibri" w:cs="Helvetica"/>
                <w:szCs w:val="22"/>
                <w:lang w:eastAsia="en-US"/>
              </w:rPr>
              <w:br/>
            </w:r>
            <w:r w:rsidRPr="006F370B">
              <w:rPr>
                <w:rFonts w:ascii="Calibri" w:eastAsia="Calibri" w:hAnsi="Calibri" w:cs="Helvetica"/>
                <w:szCs w:val="22"/>
                <w:lang w:eastAsia="en-US"/>
              </w:rPr>
              <w:t xml:space="preserve"> i m</w:t>
            </w:r>
            <w:r w:rsidRPr="006F370B">
              <w:rPr>
                <w:rFonts w:ascii="Calibri" w:eastAsia="Calibri" w:hAnsi="Calibri" w:cs="Arial"/>
                <w:szCs w:val="22"/>
                <w:lang w:eastAsia="en-US"/>
              </w:rPr>
              <w:t>ęż</w:t>
            </w:r>
            <w:r w:rsidRPr="006F370B">
              <w:rPr>
                <w:rFonts w:ascii="Calibri" w:eastAsia="Calibri" w:hAnsi="Calibri" w:cs="Helvetica"/>
                <w:szCs w:val="22"/>
                <w:lang w:eastAsia="en-US"/>
              </w:rPr>
              <w:t>czyznom przypisuje si</w:t>
            </w:r>
            <w:r w:rsidRPr="006F370B">
              <w:rPr>
                <w:rFonts w:ascii="Calibri" w:eastAsia="Calibri" w:hAnsi="Calibri" w:cs="Arial"/>
                <w:szCs w:val="22"/>
                <w:lang w:eastAsia="en-US"/>
              </w:rPr>
              <w:t xml:space="preserve">ę </w:t>
            </w:r>
            <w:r w:rsidRPr="006F370B">
              <w:rPr>
                <w:rFonts w:ascii="Calibri" w:eastAsia="Calibri" w:hAnsi="Calibri" w:cs="Helvetica"/>
                <w:szCs w:val="22"/>
                <w:lang w:eastAsia="en-US"/>
              </w:rPr>
              <w:t>tak</w:t>
            </w:r>
            <w:r w:rsidRPr="006F370B">
              <w:rPr>
                <w:rFonts w:ascii="Calibri" w:eastAsia="Calibri" w:hAnsi="Calibri" w:cs="Arial"/>
                <w:szCs w:val="22"/>
                <w:lang w:eastAsia="en-US"/>
              </w:rPr>
              <w:t xml:space="preserve">ą </w:t>
            </w:r>
            <w:r w:rsidRPr="006F370B">
              <w:rPr>
                <w:rFonts w:ascii="Calibri" w:eastAsia="Calibri" w:hAnsi="Calibri" w:cs="Helvetica"/>
                <w:szCs w:val="22"/>
                <w:lang w:eastAsia="en-US"/>
              </w:rPr>
              <w:t>sam</w:t>
            </w:r>
            <w:r w:rsidRPr="006F370B">
              <w:rPr>
                <w:rFonts w:ascii="Calibri" w:eastAsia="Calibri" w:hAnsi="Calibri" w:cs="Arial"/>
                <w:szCs w:val="22"/>
                <w:lang w:eastAsia="en-US"/>
              </w:rPr>
              <w:t xml:space="preserve">ą </w:t>
            </w:r>
            <w:r w:rsidRPr="006F370B">
              <w:rPr>
                <w:rFonts w:ascii="Calibri" w:eastAsia="Calibri" w:hAnsi="Calibri" w:cs="Helvetica"/>
                <w:szCs w:val="22"/>
                <w:lang w:eastAsia="en-US"/>
              </w:rPr>
              <w:t>warto</w:t>
            </w:r>
            <w:r w:rsidRPr="006F370B">
              <w:rPr>
                <w:rFonts w:ascii="Calibri" w:eastAsia="Calibri" w:hAnsi="Calibri" w:cs="Arial"/>
                <w:szCs w:val="22"/>
                <w:lang w:eastAsia="en-US"/>
              </w:rPr>
              <w:t>ść s</w:t>
            </w:r>
            <w:r w:rsidRPr="006F370B">
              <w:rPr>
                <w:rFonts w:ascii="Calibri" w:eastAsia="Calibri" w:hAnsi="Calibri" w:cs="Helvetica"/>
                <w:szCs w:val="22"/>
                <w:lang w:eastAsia="en-US"/>
              </w:rPr>
              <w:t>połeczn</w:t>
            </w:r>
            <w:r w:rsidRPr="006F370B">
              <w:rPr>
                <w:rFonts w:ascii="Calibri" w:eastAsia="Calibri" w:hAnsi="Calibri" w:cs="Arial"/>
                <w:szCs w:val="22"/>
                <w:lang w:eastAsia="en-US"/>
              </w:rPr>
              <w:t>ą</w:t>
            </w:r>
            <w:r w:rsidRPr="006F370B">
              <w:rPr>
                <w:rFonts w:ascii="Calibri" w:eastAsia="Calibri" w:hAnsi="Calibri" w:cs="Helvetica"/>
                <w:szCs w:val="22"/>
                <w:lang w:eastAsia="en-US"/>
              </w:rPr>
              <w:t>, równe prawa</w:t>
            </w:r>
            <w:r w:rsidR="006F370B" w:rsidRPr="006F370B">
              <w:rPr>
                <w:rFonts w:ascii="Calibri" w:eastAsia="Calibri" w:hAnsi="Calibri" w:cs="Helvetica"/>
                <w:szCs w:val="22"/>
                <w:lang w:eastAsia="en-US"/>
              </w:rPr>
              <w:br/>
            </w:r>
            <w:r w:rsidRPr="006F370B">
              <w:rPr>
                <w:rFonts w:ascii="Calibri" w:eastAsia="Calibri" w:hAnsi="Calibri" w:cs="Helvetica"/>
                <w:szCs w:val="22"/>
                <w:lang w:eastAsia="en-US"/>
              </w:rPr>
              <w:t xml:space="preserve"> i równe obowi</w:t>
            </w:r>
            <w:r w:rsidRPr="006F370B">
              <w:rPr>
                <w:rFonts w:ascii="Calibri" w:eastAsia="Calibri" w:hAnsi="Calibri" w:cs="Arial"/>
                <w:szCs w:val="22"/>
                <w:lang w:eastAsia="en-US"/>
              </w:rPr>
              <w:t>ą</w:t>
            </w:r>
            <w:r w:rsidRPr="006F370B">
              <w:rPr>
                <w:rFonts w:ascii="Calibri" w:eastAsia="Calibri" w:hAnsi="Calibri" w:cs="Helvetica"/>
                <w:szCs w:val="22"/>
                <w:lang w:eastAsia="en-US"/>
              </w:rPr>
              <w:t>zki oraz równy dost</w:t>
            </w:r>
            <w:r w:rsidRPr="006F370B">
              <w:rPr>
                <w:rFonts w:ascii="Calibri" w:eastAsia="Calibri" w:hAnsi="Calibri" w:cs="Arial"/>
                <w:szCs w:val="22"/>
                <w:lang w:eastAsia="en-US"/>
              </w:rPr>
              <w:t>ę</w:t>
            </w:r>
            <w:r w:rsidRPr="006F370B">
              <w:rPr>
                <w:rFonts w:ascii="Calibri" w:eastAsia="Calibri" w:hAnsi="Calibri" w:cs="Helvetica"/>
                <w:szCs w:val="22"/>
                <w:lang w:eastAsia="en-US"/>
              </w:rPr>
              <w:t xml:space="preserve">p do zasobów (tj. </w:t>
            </w:r>
            <w:r w:rsidRPr="006F370B">
              <w:rPr>
                <w:rFonts w:ascii="Calibri" w:eastAsia="Calibri" w:hAnsi="Calibri" w:cs="Arial"/>
                <w:szCs w:val="22"/>
                <w:lang w:eastAsia="en-US"/>
              </w:rPr>
              <w:t>ś</w:t>
            </w:r>
            <w:r w:rsidRPr="006F370B">
              <w:rPr>
                <w:rFonts w:ascii="Calibri" w:eastAsia="Calibri" w:hAnsi="Calibri" w:cs="Helvetica"/>
                <w:szCs w:val="22"/>
                <w:lang w:eastAsia="en-US"/>
              </w:rPr>
              <w:t>rodki finansowe, szanse rozwoju), z których mog</w:t>
            </w:r>
            <w:r w:rsidRPr="006F370B">
              <w:rPr>
                <w:rFonts w:ascii="Calibri" w:eastAsia="Calibri" w:hAnsi="Calibri" w:cs="Arial"/>
                <w:szCs w:val="22"/>
                <w:lang w:eastAsia="en-US"/>
              </w:rPr>
              <w:t xml:space="preserve">ą </w:t>
            </w:r>
            <w:r w:rsidRPr="006F370B">
              <w:rPr>
                <w:rFonts w:ascii="Calibri" w:eastAsia="Calibri" w:hAnsi="Calibri" w:cs="Helvetica"/>
                <w:szCs w:val="22"/>
                <w:lang w:eastAsia="en-US"/>
              </w:rPr>
              <w:t>korzysta</w:t>
            </w:r>
            <w:r w:rsidRPr="006F370B">
              <w:rPr>
                <w:rFonts w:ascii="Calibri" w:eastAsia="Calibri" w:hAnsi="Calibri" w:cs="Arial"/>
                <w:szCs w:val="22"/>
                <w:lang w:eastAsia="en-US"/>
              </w:rPr>
              <w:t>ć</w:t>
            </w:r>
            <w:r w:rsidRPr="006F370B">
              <w:rPr>
                <w:rFonts w:ascii="Calibri" w:eastAsia="Calibri" w:hAnsi="Calibri" w:cs="Helvetica"/>
                <w:szCs w:val="22"/>
                <w:lang w:eastAsia="en-US"/>
              </w:rPr>
              <w:t>. Zasada ta ma gwarantowa</w:t>
            </w:r>
            <w:r w:rsidRPr="006F370B">
              <w:rPr>
                <w:rFonts w:ascii="Calibri" w:eastAsia="Calibri" w:hAnsi="Calibri" w:cs="Arial"/>
                <w:szCs w:val="22"/>
                <w:lang w:eastAsia="en-US"/>
              </w:rPr>
              <w:t xml:space="preserve">ć </w:t>
            </w:r>
            <w:r w:rsidRPr="006F370B">
              <w:rPr>
                <w:rFonts w:ascii="Calibri" w:eastAsia="Calibri" w:hAnsi="Calibri" w:cs="Helvetica"/>
                <w:szCs w:val="22"/>
                <w:lang w:eastAsia="en-US"/>
              </w:rPr>
              <w:t>mo</w:t>
            </w:r>
            <w:r w:rsidRPr="006F370B">
              <w:rPr>
                <w:rFonts w:ascii="Calibri" w:eastAsia="Calibri" w:hAnsi="Calibri" w:cs="Arial"/>
                <w:szCs w:val="22"/>
                <w:lang w:eastAsia="en-US"/>
              </w:rPr>
              <w:t>ż</w:t>
            </w:r>
            <w:r w:rsidRPr="006F370B">
              <w:rPr>
                <w:rFonts w:ascii="Calibri" w:eastAsia="Calibri" w:hAnsi="Calibri" w:cs="Helvetica"/>
                <w:szCs w:val="22"/>
                <w:lang w:eastAsia="en-US"/>
              </w:rPr>
              <w:t>liwo</w:t>
            </w:r>
            <w:r w:rsidRPr="006F370B">
              <w:rPr>
                <w:rFonts w:ascii="Calibri" w:eastAsia="Calibri" w:hAnsi="Calibri" w:cs="Arial"/>
                <w:szCs w:val="22"/>
                <w:lang w:eastAsia="en-US"/>
              </w:rPr>
              <w:t xml:space="preserve">ść </w:t>
            </w:r>
            <w:r w:rsidRPr="006F370B">
              <w:rPr>
                <w:rFonts w:ascii="Calibri" w:eastAsia="Calibri" w:hAnsi="Calibri" w:cs="Helvetica"/>
                <w:szCs w:val="22"/>
                <w:lang w:eastAsia="en-US"/>
              </w:rPr>
              <w:t xml:space="preserve">wyboru drogi </w:t>
            </w:r>
            <w:r w:rsidRPr="006F370B">
              <w:rPr>
                <w:rFonts w:ascii="Calibri" w:eastAsia="Calibri" w:hAnsi="Calibri" w:cs="Arial"/>
                <w:szCs w:val="22"/>
                <w:lang w:eastAsia="en-US"/>
              </w:rPr>
              <w:t>ż</w:t>
            </w:r>
            <w:r w:rsidRPr="006F370B">
              <w:rPr>
                <w:rFonts w:ascii="Calibri" w:eastAsia="Calibri" w:hAnsi="Calibri" w:cs="Helvetica"/>
                <w:szCs w:val="22"/>
                <w:lang w:eastAsia="en-US"/>
              </w:rPr>
              <w:t>yciowej bez ogranicze</w:t>
            </w:r>
            <w:r w:rsidRPr="006F370B">
              <w:rPr>
                <w:rFonts w:ascii="Calibri" w:eastAsia="Calibri" w:hAnsi="Calibri" w:cs="Arial"/>
                <w:szCs w:val="22"/>
                <w:lang w:eastAsia="en-US"/>
              </w:rPr>
              <w:t xml:space="preserve">ń </w:t>
            </w:r>
            <w:r w:rsidRPr="006F370B">
              <w:rPr>
                <w:rFonts w:ascii="Calibri" w:eastAsia="Calibri" w:hAnsi="Calibri" w:cs="Helvetica"/>
                <w:szCs w:val="22"/>
                <w:lang w:eastAsia="en-US"/>
              </w:rPr>
              <w:t>wynikaj</w:t>
            </w:r>
            <w:r w:rsidRPr="006F370B">
              <w:rPr>
                <w:rFonts w:ascii="Calibri" w:eastAsia="Calibri" w:hAnsi="Calibri" w:cs="Arial"/>
                <w:szCs w:val="22"/>
                <w:lang w:eastAsia="en-US"/>
              </w:rPr>
              <w:t>ą</w:t>
            </w:r>
            <w:r w:rsidRPr="006F370B">
              <w:rPr>
                <w:rFonts w:ascii="Calibri" w:eastAsia="Calibri" w:hAnsi="Calibri" w:cs="Helvetica"/>
                <w:szCs w:val="22"/>
                <w:lang w:eastAsia="en-US"/>
              </w:rPr>
              <w:t>cych ze stereotypów płci.</w:t>
            </w:r>
          </w:p>
          <w:p w14:paraId="24E5E6EE" w14:textId="77777777" w:rsidR="0050508F" w:rsidRPr="006F370B" w:rsidRDefault="0050508F" w:rsidP="006F370B">
            <w:pPr>
              <w:autoSpaceDE w:val="0"/>
              <w:autoSpaceDN w:val="0"/>
              <w:adjustRightInd w:val="0"/>
              <w:spacing w:before="120" w:after="120" w:line="240" w:lineRule="auto"/>
              <w:jc w:val="both"/>
              <w:rPr>
                <w:rFonts w:ascii="Calibri" w:eastAsia="Calibri" w:hAnsi="Calibri" w:cs="Helvetica"/>
                <w:szCs w:val="22"/>
                <w:lang w:eastAsia="en-US"/>
              </w:rPr>
            </w:pPr>
            <w:r w:rsidRPr="006F370B">
              <w:rPr>
                <w:rFonts w:ascii="Calibri" w:eastAsia="Calibri" w:hAnsi="Calibri" w:cs="Helvetica"/>
                <w:szCs w:val="22"/>
                <w:lang w:eastAsia="en-US"/>
              </w:rPr>
              <w:t>Ocena zgodno</w:t>
            </w:r>
            <w:r w:rsidRPr="006F370B">
              <w:rPr>
                <w:rFonts w:ascii="Calibri" w:eastAsia="Calibri" w:hAnsi="Calibri" w:cs="Arial"/>
                <w:szCs w:val="22"/>
                <w:lang w:eastAsia="en-US"/>
              </w:rPr>
              <w:t>ś</w:t>
            </w:r>
            <w:r w:rsidRPr="006F370B">
              <w:rPr>
                <w:rFonts w:ascii="Calibri" w:eastAsia="Calibri" w:hAnsi="Calibri" w:cs="Helvetica"/>
                <w:szCs w:val="22"/>
                <w:lang w:eastAsia="en-US"/>
              </w:rPr>
              <w:t>ci projektów współfinansowanych z EFS z zasad</w:t>
            </w:r>
            <w:r w:rsidRPr="006F370B">
              <w:rPr>
                <w:rFonts w:ascii="Calibri" w:eastAsia="Calibri" w:hAnsi="Calibri" w:cs="Arial"/>
                <w:szCs w:val="22"/>
                <w:lang w:eastAsia="en-US"/>
              </w:rPr>
              <w:t xml:space="preserve">ą </w:t>
            </w:r>
            <w:r w:rsidRPr="006F370B">
              <w:rPr>
                <w:rFonts w:ascii="Calibri" w:eastAsia="Calibri" w:hAnsi="Calibri" w:cs="Helvetica"/>
                <w:szCs w:val="22"/>
                <w:lang w:eastAsia="en-US"/>
              </w:rPr>
              <w:t>równo</w:t>
            </w:r>
            <w:r w:rsidRPr="006F370B">
              <w:rPr>
                <w:rFonts w:ascii="Calibri" w:eastAsia="Calibri" w:hAnsi="Calibri" w:cs="Arial"/>
                <w:szCs w:val="22"/>
                <w:lang w:eastAsia="en-US"/>
              </w:rPr>
              <w:t>ś</w:t>
            </w:r>
            <w:r w:rsidRPr="006F370B">
              <w:rPr>
                <w:rFonts w:ascii="Calibri" w:eastAsia="Calibri" w:hAnsi="Calibri" w:cs="Helvetica"/>
                <w:szCs w:val="22"/>
                <w:lang w:eastAsia="en-US"/>
              </w:rPr>
              <w:t>ci szans kobiet i m</w:t>
            </w:r>
            <w:r w:rsidRPr="006F370B">
              <w:rPr>
                <w:rFonts w:ascii="Calibri" w:eastAsia="Calibri" w:hAnsi="Calibri" w:cs="Arial"/>
                <w:szCs w:val="22"/>
                <w:lang w:eastAsia="en-US"/>
              </w:rPr>
              <w:t>ęż</w:t>
            </w:r>
            <w:r w:rsidRPr="006F370B">
              <w:rPr>
                <w:rFonts w:ascii="Calibri" w:eastAsia="Calibri" w:hAnsi="Calibri" w:cs="Helvetica"/>
                <w:szCs w:val="22"/>
                <w:lang w:eastAsia="en-US"/>
              </w:rPr>
              <w:t>czyzn odbywa si</w:t>
            </w:r>
            <w:r w:rsidRPr="006F370B">
              <w:rPr>
                <w:rFonts w:ascii="Calibri" w:eastAsia="Calibri" w:hAnsi="Calibri" w:cs="Arial"/>
                <w:szCs w:val="22"/>
                <w:lang w:eastAsia="en-US"/>
              </w:rPr>
              <w:t xml:space="preserve">ę </w:t>
            </w:r>
            <w:r w:rsidRPr="006F370B">
              <w:rPr>
                <w:rFonts w:ascii="Calibri" w:eastAsia="Calibri" w:hAnsi="Calibri" w:cs="Helvetica"/>
                <w:szCs w:val="22"/>
                <w:lang w:eastAsia="en-US"/>
              </w:rPr>
              <w:t xml:space="preserve">na podstawie tzw. „standardu minimum” opisanego w Wytycznych w zakresie realizacji zasady równości </w:t>
            </w:r>
            <w:r w:rsidRPr="006F370B">
              <w:rPr>
                <w:rFonts w:ascii="Calibri" w:eastAsia="Calibri" w:hAnsi="Calibri" w:cs="Helvetica"/>
                <w:szCs w:val="22"/>
                <w:lang w:eastAsia="en-US"/>
              </w:rPr>
              <w:lastRenderedPageBreak/>
              <w:t xml:space="preserve">szans i niedyskryminacji, w tym dostępności dla osób </w:t>
            </w:r>
            <w:r w:rsidR="006F370B" w:rsidRPr="006F370B">
              <w:rPr>
                <w:rFonts w:ascii="Calibri" w:eastAsia="Calibri" w:hAnsi="Calibri" w:cs="Helvetica"/>
                <w:szCs w:val="22"/>
                <w:lang w:eastAsia="en-US"/>
              </w:rPr>
              <w:br/>
            </w:r>
            <w:r w:rsidRPr="006F370B">
              <w:rPr>
                <w:rFonts w:ascii="Calibri" w:eastAsia="Calibri" w:hAnsi="Calibri" w:cs="Helvetica"/>
                <w:szCs w:val="22"/>
                <w:lang w:eastAsia="en-US"/>
              </w:rPr>
              <w:t xml:space="preserve">z niepełnosprawnościami oraz zasady równości szans kobiet i mężczyzn w ramach funduszy unijnych na lata 2014-2020. </w:t>
            </w:r>
          </w:p>
          <w:p w14:paraId="22D8F814" w14:textId="77777777" w:rsidR="0050508F" w:rsidRPr="006F370B" w:rsidRDefault="0050508F" w:rsidP="006F370B">
            <w:pPr>
              <w:autoSpaceDE w:val="0"/>
              <w:autoSpaceDN w:val="0"/>
              <w:adjustRightInd w:val="0"/>
              <w:spacing w:before="120" w:after="120" w:line="240" w:lineRule="auto"/>
              <w:jc w:val="both"/>
              <w:rPr>
                <w:rFonts w:ascii="Calibri" w:eastAsia="Calibri" w:hAnsi="Calibri" w:cs="Helvetica"/>
                <w:szCs w:val="22"/>
                <w:lang w:eastAsia="en-US"/>
              </w:rPr>
            </w:pPr>
            <w:r w:rsidRPr="006F370B">
              <w:rPr>
                <w:rFonts w:ascii="Calibri" w:eastAsia="Calibri" w:hAnsi="Calibri" w:cs="Helvetica"/>
                <w:b/>
                <w:szCs w:val="22"/>
                <w:lang w:eastAsia="en-US"/>
              </w:rPr>
              <w:t>Zasada równo</w:t>
            </w:r>
            <w:r w:rsidRPr="006F370B">
              <w:rPr>
                <w:rFonts w:ascii="Calibri" w:eastAsia="Calibri" w:hAnsi="Calibri" w:cs="Arial"/>
                <w:b/>
                <w:szCs w:val="22"/>
                <w:lang w:eastAsia="en-US"/>
              </w:rPr>
              <w:t>ś</w:t>
            </w:r>
            <w:r w:rsidRPr="006F370B">
              <w:rPr>
                <w:rFonts w:ascii="Calibri" w:eastAsia="Calibri" w:hAnsi="Calibri" w:cs="Helvetica"/>
                <w:b/>
                <w:szCs w:val="22"/>
                <w:lang w:eastAsia="en-US"/>
              </w:rPr>
              <w:t>ci szans i niedyskryminacji</w:t>
            </w:r>
            <w:r w:rsidRPr="006F370B">
              <w:rPr>
                <w:rFonts w:ascii="Calibri" w:eastAsia="Calibri" w:hAnsi="Calibri" w:cs="Helvetica"/>
                <w:szCs w:val="22"/>
                <w:lang w:eastAsia="en-US"/>
              </w:rPr>
              <w:t xml:space="preserve"> polega na umo</w:t>
            </w:r>
            <w:r w:rsidRPr="006F370B">
              <w:rPr>
                <w:rFonts w:ascii="Calibri" w:eastAsia="Calibri" w:hAnsi="Calibri" w:cs="Arial"/>
                <w:szCs w:val="22"/>
                <w:lang w:eastAsia="en-US"/>
              </w:rPr>
              <w:t>ż</w:t>
            </w:r>
            <w:r w:rsidRPr="006F370B">
              <w:rPr>
                <w:rFonts w:ascii="Calibri" w:eastAsia="Calibri" w:hAnsi="Calibri" w:cs="Helvetica"/>
                <w:szCs w:val="22"/>
                <w:lang w:eastAsia="en-US"/>
              </w:rPr>
              <w:t>liwieniu wszystkim osobom – bez wzgl</w:t>
            </w:r>
            <w:r w:rsidRPr="006F370B">
              <w:rPr>
                <w:rFonts w:ascii="Calibri" w:eastAsia="Calibri" w:hAnsi="Calibri" w:cs="Arial"/>
                <w:szCs w:val="22"/>
                <w:lang w:eastAsia="en-US"/>
              </w:rPr>
              <w:t>ę</w:t>
            </w:r>
            <w:r w:rsidRPr="006F370B">
              <w:rPr>
                <w:rFonts w:ascii="Calibri" w:eastAsia="Calibri" w:hAnsi="Calibri" w:cs="Helvetica"/>
                <w:szCs w:val="22"/>
                <w:lang w:eastAsia="en-US"/>
              </w:rPr>
              <w:t>du na płe</w:t>
            </w:r>
            <w:r w:rsidRPr="006F370B">
              <w:rPr>
                <w:rFonts w:ascii="Calibri" w:eastAsia="Calibri" w:hAnsi="Calibri" w:cs="Arial"/>
                <w:szCs w:val="22"/>
                <w:lang w:eastAsia="en-US"/>
              </w:rPr>
              <w:t>ć</w:t>
            </w:r>
            <w:r w:rsidRPr="006F370B">
              <w:rPr>
                <w:rFonts w:ascii="Calibri" w:eastAsia="Calibri" w:hAnsi="Calibri" w:cs="Helvetica"/>
                <w:szCs w:val="22"/>
                <w:lang w:eastAsia="en-US"/>
              </w:rPr>
              <w:t>, wiek, niepełnosprawno</w:t>
            </w:r>
            <w:r w:rsidRPr="006F370B">
              <w:rPr>
                <w:rFonts w:ascii="Calibri" w:eastAsia="Calibri" w:hAnsi="Calibri" w:cs="Arial"/>
                <w:szCs w:val="22"/>
                <w:lang w:eastAsia="en-US"/>
              </w:rPr>
              <w:t>ść</w:t>
            </w:r>
            <w:r w:rsidRPr="006F370B">
              <w:rPr>
                <w:rFonts w:ascii="Calibri" w:eastAsia="Calibri" w:hAnsi="Calibri" w:cs="Helvetica"/>
                <w:szCs w:val="22"/>
                <w:lang w:eastAsia="en-US"/>
              </w:rPr>
              <w:t>, ras</w:t>
            </w:r>
            <w:r w:rsidRPr="006F370B">
              <w:rPr>
                <w:rFonts w:ascii="Calibri" w:eastAsia="Calibri" w:hAnsi="Calibri" w:cs="Arial"/>
                <w:szCs w:val="22"/>
                <w:lang w:eastAsia="en-US"/>
              </w:rPr>
              <w:t xml:space="preserve">ę </w:t>
            </w:r>
            <w:r w:rsidRPr="006F370B">
              <w:rPr>
                <w:rFonts w:ascii="Calibri" w:eastAsia="Calibri" w:hAnsi="Calibri" w:cs="Helvetica"/>
                <w:szCs w:val="22"/>
                <w:lang w:eastAsia="en-US"/>
              </w:rPr>
              <w:t>lub pochodzenie etniczne, wyznawan</w:t>
            </w:r>
            <w:r w:rsidRPr="006F370B">
              <w:rPr>
                <w:rFonts w:ascii="Calibri" w:eastAsia="Calibri" w:hAnsi="Calibri" w:cs="Arial"/>
                <w:szCs w:val="22"/>
                <w:lang w:eastAsia="en-US"/>
              </w:rPr>
              <w:t xml:space="preserve">ą </w:t>
            </w:r>
            <w:r w:rsidRPr="006F370B">
              <w:rPr>
                <w:rFonts w:ascii="Calibri" w:eastAsia="Calibri" w:hAnsi="Calibri" w:cs="Helvetica"/>
                <w:szCs w:val="22"/>
                <w:lang w:eastAsia="en-US"/>
              </w:rPr>
              <w:t>religi</w:t>
            </w:r>
            <w:r w:rsidRPr="006F370B">
              <w:rPr>
                <w:rFonts w:ascii="Calibri" w:eastAsia="Calibri" w:hAnsi="Calibri" w:cs="Arial"/>
                <w:szCs w:val="22"/>
                <w:lang w:eastAsia="en-US"/>
              </w:rPr>
              <w:t xml:space="preserve">ę </w:t>
            </w:r>
            <w:r w:rsidRPr="006F370B">
              <w:rPr>
                <w:rFonts w:ascii="Calibri" w:eastAsia="Calibri" w:hAnsi="Calibri" w:cs="Helvetica"/>
                <w:szCs w:val="22"/>
                <w:lang w:eastAsia="en-US"/>
              </w:rPr>
              <w:t xml:space="preserve">lub </w:t>
            </w:r>
            <w:r w:rsidRPr="006F370B">
              <w:rPr>
                <w:rFonts w:ascii="Calibri" w:eastAsia="Calibri" w:hAnsi="Calibri" w:cs="Arial"/>
                <w:szCs w:val="22"/>
                <w:lang w:eastAsia="en-US"/>
              </w:rPr>
              <w:t>ś</w:t>
            </w:r>
            <w:r w:rsidRPr="006F370B">
              <w:rPr>
                <w:rFonts w:ascii="Calibri" w:eastAsia="Calibri" w:hAnsi="Calibri" w:cs="Helvetica"/>
                <w:szCs w:val="22"/>
                <w:lang w:eastAsia="en-US"/>
              </w:rPr>
              <w:t>wiatopogl</w:t>
            </w:r>
            <w:r w:rsidRPr="006F370B">
              <w:rPr>
                <w:rFonts w:ascii="Calibri" w:eastAsia="Calibri" w:hAnsi="Calibri" w:cs="Arial"/>
                <w:szCs w:val="22"/>
                <w:lang w:eastAsia="en-US"/>
              </w:rPr>
              <w:t>ą</w:t>
            </w:r>
            <w:r w:rsidRPr="006F370B">
              <w:rPr>
                <w:rFonts w:ascii="Calibri" w:eastAsia="Calibri" w:hAnsi="Calibri" w:cs="Helvetica"/>
                <w:szCs w:val="22"/>
                <w:lang w:eastAsia="en-US"/>
              </w:rPr>
              <w:t>d, orientacj</w:t>
            </w:r>
            <w:r w:rsidRPr="006F370B">
              <w:rPr>
                <w:rFonts w:ascii="Calibri" w:eastAsia="Calibri" w:hAnsi="Calibri" w:cs="Arial"/>
                <w:szCs w:val="22"/>
                <w:lang w:eastAsia="en-US"/>
              </w:rPr>
              <w:t xml:space="preserve">ę </w:t>
            </w:r>
            <w:r w:rsidRPr="006F370B">
              <w:rPr>
                <w:rFonts w:ascii="Calibri" w:eastAsia="Calibri" w:hAnsi="Calibri" w:cs="Helvetica"/>
                <w:szCs w:val="22"/>
                <w:lang w:eastAsia="en-US"/>
              </w:rPr>
              <w:t>seksualn</w:t>
            </w:r>
            <w:r w:rsidRPr="006F370B">
              <w:rPr>
                <w:rFonts w:ascii="Calibri" w:eastAsia="Calibri" w:hAnsi="Calibri" w:cs="Arial"/>
                <w:szCs w:val="22"/>
                <w:lang w:eastAsia="en-US"/>
              </w:rPr>
              <w:t xml:space="preserve">ą </w:t>
            </w:r>
            <w:r w:rsidRPr="006F370B">
              <w:rPr>
                <w:rFonts w:ascii="Calibri" w:eastAsia="Calibri" w:hAnsi="Calibri" w:cs="Helvetica"/>
                <w:szCs w:val="22"/>
                <w:lang w:eastAsia="en-US"/>
              </w:rPr>
              <w:t xml:space="preserve">– sprawiedliwego, pełnego uczestnictwa we wszystkich dziedzinach </w:t>
            </w:r>
            <w:r w:rsidRPr="006F370B">
              <w:rPr>
                <w:rFonts w:ascii="Calibri" w:eastAsia="Calibri" w:hAnsi="Calibri" w:cs="Arial"/>
                <w:szCs w:val="22"/>
                <w:lang w:eastAsia="en-US"/>
              </w:rPr>
              <w:t>ż</w:t>
            </w:r>
            <w:r w:rsidRPr="006F370B">
              <w:rPr>
                <w:rFonts w:ascii="Calibri" w:eastAsia="Calibri" w:hAnsi="Calibri" w:cs="Helvetica"/>
                <w:szCs w:val="22"/>
                <w:lang w:eastAsia="en-US"/>
              </w:rPr>
              <w:t>ycia na jednakowych zasadach.</w:t>
            </w:r>
          </w:p>
          <w:p w14:paraId="78B1D2E8" w14:textId="77777777" w:rsidR="0050508F" w:rsidRPr="006F370B" w:rsidRDefault="0050508F" w:rsidP="006F370B">
            <w:pPr>
              <w:spacing w:before="120" w:after="120" w:line="240" w:lineRule="auto"/>
              <w:jc w:val="both"/>
              <w:rPr>
                <w:rFonts w:ascii="Calibri" w:eastAsia="Calibri" w:hAnsi="Calibri" w:cs="Helvetica"/>
                <w:szCs w:val="22"/>
                <w:lang w:eastAsia="en-US"/>
              </w:rPr>
            </w:pPr>
            <w:r w:rsidRPr="006F370B">
              <w:rPr>
                <w:rFonts w:ascii="Calibri" w:hAnsi="Calibri"/>
                <w:szCs w:val="22"/>
              </w:rPr>
              <w:t xml:space="preserve">Wnioskodawca zobowiązany jest przedstawić we wniosku o dofinansowanie projektu sposób realizacji zasady równości szans i niedyskryminacji, w tym dostępności dla osób z niepełnosprawnościami w ramach projektu. </w:t>
            </w:r>
            <w:r w:rsidRPr="006F370B">
              <w:rPr>
                <w:rFonts w:ascii="Calibri" w:eastAsia="Calibri" w:hAnsi="Calibri" w:cs="Helvetica"/>
                <w:szCs w:val="22"/>
                <w:lang w:eastAsia="en-US"/>
              </w:rPr>
              <w:t xml:space="preserve">Projekt musi być co najmniej neutralny.  </w:t>
            </w:r>
          </w:p>
          <w:p w14:paraId="58F4FE99" w14:textId="77777777" w:rsidR="002E1D64" w:rsidRPr="006F370B" w:rsidRDefault="002E1D64" w:rsidP="006F370B">
            <w:pPr>
              <w:spacing w:before="120" w:after="120" w:line="240" w:lineRule="auto"/>
              <w:jc w:val="both"/>
              <w:rPr>
                <w:rFonts w:ascii="Calibri" w:hAnsi="Calibri"/>
                <w:szCs w:val="22"/>
              </w:rPr>
            </w:pPr>
            <w:r w:rsidRPr="006F370B">
              <w:rPr>
                <w:rFonts w:ascii="Calibri" w:hAnsi="Calibri"/>
                <w:szCs w:val="22"/>
              </w:rPr>
              <w:t xml:space="preserve">Jeżeli Wnioskodawca deklaruje, że jego projekt ma neutralny wpływ na realizację zasady dostępności dla osób z niepełnosprawnościami, wówczas taką deklarację powinien zawrzeć w treści wniosku o dofinansowanie w części poświęconej politykom horyzontalnym. </w:t>
            </w:r>
          </w:p>
          <w:p w14:paraId="49D81836" w14:textId="2B902172" w:rsidR="002E1D64" w:rsidRPr="006F370B" w:rsidRDefault="00825502" w:rsidP="006F370B">
            <w:pPr>
              <w:spacing w:before="120" w:after="120" w:line="240" w:lineRule="auto"/>
              <w:jc w:val="both"/>
              <w:rPr>
                <w:rFonts w:ascii="Calibri" w:hAnsi="Calibri"/>
                <w:szCs w:val="22"/>
              </w:rPr>
            </w:pPr>
            <w:r>
              <w:rPr>
                <w:rFonts w:ascii="Calibri" w:hAnsi="Calibri"/>
                <w:szCs w:val="22"/>
              </w:rPr>
              <w:t>Beneficjent</w:t>
            </w:r>
            <w:r w:rsidR="002E1D64" w:rsidRPr="006F370B">
              <w:rPr>
                <w:rFonts w:ascii="Calibri" w:hAnsi="Calibri"/>
                <w:szCs w:val="22"/>
              </w:rPr>
              <w:t>, który zdecyduje się na realizację neutralnego projektu, zobowiązany jest nadal do:</w:t>
            </w:r>
          </w:p>
          <w:p w14:paraId="0225A74A" w14:textId="77777777" w:rsidR="002E1D64" w:rsidRPr="006F370B" w:rsidRDefault="002E1D64" w:rsidP="006F370B">
            <w:pPr>
              <w:spacing w:before="120" w:after="120" w:line="240" w:lineRule="auto"/>
              <w:jc w:val="both"/>
              <w:rPr>
                <w:rFonts w:ascii="Calibri" w:hAnsi="Calibri"/>
                <w:szCs w:val="22"/>
              </w:rPr>
            </w:pPr>
            <w:r w:rsidRPr="006F370B">
              <w:rPr>
                <w:rFonts w:ascii="Calibri" w:hAnsi="Calibri"/>
                <w:szCs w:val="22"/>
              </w:rPr>
              <w:t>•</w:t>
            </w:r>
            <w:r w:rsidRPr="006F370B">
              <w:rPr>
                <w:rFonts w:ascii="Calibri" w:hAnsi="Calibri"/>
                <w:szCs w:val="22"/>
              </w:rPr>
              <w:tab/>
              <w:t>dokładnego wyjaśnienia we wniosku o dofinansowanie neutralności projektu – powinno opierać się ono na rzetelnej analizie braku wpływu projektu i jego produktów na dostępność dla osób z niepełnosprawnościami (deklarowana neutralność zostanie zweryfikowana przez KOP),</w:t>
            </w:r>
          </w:p>
          <w:p w14:paraId="798F62EC" w14:textId="77777777" w:rsidR="002E1D64" w:rsidRPr="006F370B" w:rsidRDefault="002E1D64" w:rsidP="006F370B">
            <w:pPr>
              <w:spacing w:before="120" w:after="120" w:line="240" w:lineRule="auto"/>
              <w:jc w:val="both"/>
              <w:rPr>
                <w:rFonts w:ascii="Calibri" w:hAnsi="Calibri"/>
                <w:szCs w:val="22"/>
              </w:rPr>
            </w:pPr>
            <w:r w:rsidRPr="006F370B">
              <w:rPr>
                <w:rFonts w:ascii="Calibri" w:hAnsi="Calibri"/>
                <w:szCs w:val="22"/>
              </w:rPr>
              <w:t>•</w:t>
            </w:r>
            <w:r w:rsidRPr="006F370B">
              <w:rPr>
                <w:rFonts w:ascii="Calibri" w:hAnsi="Calibri"/>
                <w:szCs w:val="22"/>
              </w:rPr>
              <w:tab/>
              <w:t>zapewnienia dostępności produktów pośrednich projektu – np. strony internetowej, multimediów (zgodność z WCAG 2.0).</w:t>
            </w:r>
          </w:p>
          <w:p w14:paraId="0CD2FBEA" w14:textId="4B34CCF5" w:rsidR="0050508F" w:rsidRPr="006F370B" w:rsidRDefault="0050508F" w:rsidP="006F370B">
            <w:pPr>
              <w:spacing w:before="120" w:after="120" w:line="240" w:lineRule="auto"/>
              <w:jc w:val="both"/>
              <w:rPr>
                <w:rFonts w:ascii="Calibri" w:hAnsi="Calibri" w:cs="Arial"/>
                <w:szCs w:val="22"/>
              </w:rPr>
            </w:pPr>
            <w:r w:rsidRPr="006F370B">
              <w:rPr>
                <w:rFonts w:ascii="Calibri" w:hAnsi="Calibri"/>
                <w:szCs w:val="22"/>
              </w:rPr>
              <w:t>Wszystkie działania świadczone w ramach projektów, w których na etapie rekrutacji zidentyfi</w:t>
            </w:r>
            <w:r w:rsidR="007337BE">
              <w:rPr>
                <w:rFonts w:ascii="Calibri" w:hAnsi="Calibri"/>
                <w:szCs w:val="22"/>
              </w:rPr>
              <w:t>kowano możliwość udziału osób z </w:t>
            </w:r>
            <w:r w:rsidRPr="006F370B">
              <w:rPr>
                <w:rFonts w:ascii="Calibri" w:hAnsi="Calibri"/>
                <w:szCs w:val="22"/>
              </w:rPr>
              <w:t xml:space="preserve">niepełnosprawnościami powinny być realizowane w budynkach dostosowanych architektonicznie, zgodnie z rozporządzeniem Ministra Infrastruktury z dnia 12 kwietnia 2002 r., w sprawie warunków technicznych, jakim powinny odpowiadać budynki i ich usytuowanie </w:t>
            </w:r>
            <w:r w:rsidR="007337BE">
              <w:rPr>
                <w:rFonts w:ascii="Calibri" w:hAnsi="Calibri"/>
                <w:szCs w:val="22"/>
              </w:rPr>
              <w:br/>
            </w:r>
            <w:r w:rsidRPr="006F370B">
              <w:rPr>
                <w:rFonts w:ascii="Calibri" w:hAnsi="Calibri"/>
                <w:szCs w:val="22"/>
              </w:rPr>
              <w:t>(D</w:t>
            </w:r>
            <w:r w:rsidR="007337BE">
              <w:rPr>
                <w:rFonts w:ascii="Calibri" w:hAnsi="Calibri"/>
                <w:szCs w:val="22"/>
              </w:rPr>
              <w:t>z</w:t>
            </w:r>
            <w:r w:rsidRPr="006F370B">
              <w:rPr>
                <w:rFonts w:ascii="Calibri" w:hAnsi="Calibri"/>
                <w:szCs w:val="22"/>
              </w:rPr>
              <w:t>. U. z 2015r., poz. 1422)</w:t>
            </w:r>
            <w:r w:rsidRPr="006F370B">
              <w:rPr>
                <w:rFonts w:ascii="Calibri" w:hAnsi="Calibri" w:cs="Arial"/>
                <w:szCs w:val="22"/>
              </w:rPr>
              <w:t xml:space="preserve">. </w:t>
            </w:r>
          </w:p>
          <w:p w14:paraId="1516F416" w14:textId="77777777" w:rsidR="0050508F" w:rsidRPr="006F370B" w:rsidRDefault="0050508F" w:rsidP="006F370B">
            <w:pPr>
              <w:autoSpaceDE w:val="0"/>
              <w:autoSpaceDN w:val="0"/>
              <w:adjustRightInd w:val="0"/>
              <w:spacing w:before="120" w:after="120" w:line="240" w:lineRule="auto"/>
              <w:jc w:val="both"/>
              <w:rPr>
                <w:rFonts w:ascii="Calibri" w:eastAsia="Calibri" w:hAnsi="Calibri" w:cs="Arial"/>
                <w:szCs w:val="22"/>
                <w:lang w:eastAsia="en-US"/>
              </w:rPr>
            </w:pPr>
            <w:r w:rsidRPr="006F370B">
              <w:rPr>
                <w:rFonts w:ascii="Calibri" w:eastAsia="Calibri" w:hAnsi="Calibri" w:cs="Arial"/>
                <w:szCs w:val="22"/>
                <w:lang w:eastAsia="en-US"/>
              </w:rPr>
              <w:t>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C9EACB0" w14:textId="77777777" w:rsidR="0050508F" w:rsidRPr="006F370B" w:rsidRDefault="0050508F" w:rsidP="006F370B">
            <w:pPr>
              <w:autoSpaceDE w:val="0"/>
              <w:autoSpaceDN w:val="0"/>
              <w:adjustRightInd w:val="0"/>
              <w:spacing w:before="120" w:after="120" w:line="240" w:lineRule="auto"/>
              <w:jc w:val="both"/>
              <w:rPr>
                <w:rFonts w:ascii="Calibri" w:hAnsi="Calibri" w:cs="Arial"/>
                <w:szCs w:val="22"/>
              </w:rPr>
            </w:pPr>
            <w:r w:rsidRPr="006F370B">
              <w:rPr>
                <w:rFonts w:ascii="Calibri" w:hAnsi="Calibri" w:cs="Arial"/>
                <w:szCs w:val="22"/>
              </w:rPr>
              <w:t>W projektach dedykowanych wyłącznie lub przede wszystkim osobom z niepełnosprawnościami wydatki na sfinansowanie mechanizmu racjonalnych usprawnień należy zaplanować na poziomie wniosku o dofinansowanie projektu.</w:t>
            </w:r>
          </w:p>
          <w:p w14:paraId="5E53945B" w14:textId="77777777" w:rsidR="0050508F" w:rsidRPr="006F370B" w:rsidRDefault="0050508F" w:rsidP="006F370B">
            <w:pPr>
              <w:spacing w:before="120" w:after="120" w:line="240" w:lineRule="auto"/>
              <w:jc w:val="both"/>
              <w:rPr>
                <w:rFonts w:ascii="Calibri" w:hAnsi="Calibri"/>
                <w:szCs w:val="22"/>
              </w:rPr>
            </w:pPr>
            <w:r w:rsidRPr="006F370B">
              <w:rPr>
                <w:rFonts w:ascii="Calibri" w:hAnsi="Calibri"/>
                <w:szCs w:val="22"/>
              </w:rPr>
              <w:t xml:space="preserve">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w:t>
            </w:r>
            <w:r w:rsidRPr="006F370B">
              <w:rPr>
                <w:rFonts w:ascii="Calibri" w:hAnsi="Calibri"/>
                <w:szCs w:val="22"/>
              </w:rPr>
              <w:lastRenderedPageBreak/>
              <w:t>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476F5EA5" w14:textId="77777777" w:rsidR="0050508F" w:rsidRPr="006F370B" w:rsidRDefault="0050508F" w:rsidP="006F370B">
            <w:pPr>
              <w:autoSpaceDE w:val="0"/>
              <w:autoSpaceDN w:val="0"/>
              <w:adjustRightInd w:val="0"/>
              <w:spacing w:before="120" w:after="120" w:line="240" w:lineRule="auto"/>
              <w:jc w:val="both"/>
              <w:rPr>
                <w:rFonts w:ascii="Calibri" w:hAnsi="Calibri"/>
                <w:szCs w:val="22"/>
              </w:rPr>
            </w:pPr>
            <w:r w:rsidRPr="006F370B">
              <w:rPr>
                <w:rFonts w:ascii="Calibri" w:hAnsi="Calibri" w:cs="Arial"/>
                <w:szCs w:val="22"/>
              </w:rPr>
              <w:t xml:space="preserve">Decyzję w sprawie finansowania mechanizmu racjonalnych usprawnień podejmuje IOK będąca stroną umowy o dofinansowanie projektu, biorąc pod uwagę zasadność i racjonalność poniesienia dodatkowych kosztów. </w:t>
            </w:r>
            <w:r w:rsidRPr="006F370B">
              <w:rPr>
                <w:rFonts w:ascii="Calibri" w:hAnsi="Calibri"/>
                <w:szCs w:val="22"/>
              </w:rPr>
              <w:t xml:space="preserve">Wydatki, o których mowa powyżej można ponosić po uzyskaniu akceptacji IOK. Uzasadnienie potrzeby dostosowania projektu do potrzeb osób z niepełnosprawnościami powinno uwzględniać: </w:t>
            </w:r>
          </w:p>
          <w:p w14:paraId="168EB5E3" w14:textId="77777777" w:rsidR="0050508F" w:rsidRPr="006F370B" w:rsidRDefault="0050508F" w:rsidP="006F370B">
            <w:pPr>
              <w:pStyle w:val="Akapitzlist"/>
              <w:numPr>
                <w:ilvl w:val="0"/>
                <w:numId w:val="10"/>
              </w:numPr>
              <w:autoSpaceDE w:val="0"/>
              <w:autoSpaceDN w:val="0"/>
              <w:adjustRightInd w:val="0"/>
              <w:spacing w:before="0" w:line="240" w:lineRule="auto"/>
              <w:ind w:left="993" w:hanging="284"/>
              <w:jc w:val="both"/>
              <w:rPr>
                <w:rFonts w:ascii="Calibri" w:hAnsi="Calibri" w:cs="Arial"/>
                <w:sz w:val="22"/>
                <w:szCs w:val="22"/>
              </w:rPr>
            </w:pPr>
            <w:r w:rsidRPr="006F370B">
              <w:rPr>
                <w:rFonts w:ascii="Calibri" w:hAnsi="Calibri" w:cs="Arial"/>
                <w:sz w:val="22"/>
                <w:szCs w:val="22"/>
              </w:rPr>
              <w:t>dysfunkcje związane z danym uczestnikiem projektu;</w:t>
            </w:r>
          </w:p>
          <w:p w14:paraId="7BE4860D" w14:textId="77777777" w:rsidR="0050508F" w:rsidRPr="006F370B" w:rsidRDefault="0050508F" w:rsidP="006F370B">
            <w:pPr>
              <w:pStyle w:val="Akapitzlist"/>
              <w:numPr>
                <w:ilvl w:val="0"/>
                <w:numId w:val="10"/>
              </w:numPr>
              <w:autoSpaceDE w:val="0"/>
              <w:autoSpaceDN w:val="0"/>
              <w:adjustRightInd w:val="0"/>
              <w:spacing w:before="0" w:line="240" w:lineRule="auto"/>
              <w:ind w:left="993" w:hanging="284"/>
              <w:jc w:val="both"/>
              <w:rPr>
                <w:rFonts w:ascii="Calibri" w:hAnsi="Calibri" w:cs="Arial"/>
                <w:sz w:val="22"/>
                <w:szCs w:val="22"/>
              </w:rPr>
            </w:pPr>
            <w:r w:rsidRPr="006F370B">
              <w:rPr>
                <w:rFonts w:ascii="Calibri" w:hAnsi="Calibri" w:cs="Arial"/>
                <w:sz w:val="22"/>
                <w:szCs w:val="22"/>
              </w:rPr>
              <w:t xml:space="preserve">bariery otoczenia; </w:t>
            </w:r>
          </w:p>
          <w:p w14:paraId="08F79098" w14:textId="77777777" w:rsidR="0050508F" w:rsidRPr="006F370B" w:rsidRDefault="0050508F" w:rsidP="006F370B">
            <w:pPr>
              <w:pStyle w:val="Akapitzlist"/>
              <w:numPr>
                <w:ilvl w:val="0"/>
                <w:numId w:val="10"/>
              </w:numPr>
              <w:autoSpaceDE w:val="0"/>
              <w:autoSpaceDN w:val="0"/>
              <w:adjustRightInd w:val="0"/>
              <w:spacing w:before="0" w:line="240" w:lineRule="auto"/>
              <w:ind w:left="993" w:hanging="284"/>
              <w:jc w:val="both"/>
              <w:rPr>
                <w:rFonts w:ascii="Calibri" w:hAnsi="Calibri" w:cs="Arial"/>
                <w:sz w:val="22"/>
                <w:szCs w:val="22"/>
              </w:rPr>
            </w:pPr>
            <w:r w:rsidRPr="006F370B">
              <w:rPr>
                <w:rFonts w:ascii="Calibri" w:hAnsi="Calibri" w:cs="Arial"/>
                <w:sz w:val="22"/>
                <w:szCs w:val="22"/>
              </w:rPr>
              <w:t>charakter usługi realizowanej w ramach projektu.</w:t>
            </w:r>
          </w:p>
          <w:p w14:paraId="1C72D20A" w14:textId="77777777" w:rsidR="0050508F" w:rsidRPr="006F370B" w:rsidRDefault="0050508F" w:rsidP="006F370B">
            <w:pPr>
              <w:autoSpaceDE w:val="0"/>
              <w:autoSpaceDN w:val="0"/>
              <w:adjustRightInd w:val="0"/>
              <w:spacing w:before="120" w:after="120" w:line="240" w:lineRule="auto"/>
              <w:contextualSpacing/>
              <w:jc w:val="both"/>
              <w:rPr>
                <w:rFonts w:ascii="Calibri" w:hAnsi="Calibri" w:cs="Arial"/>
                <w:szCs w:val="22"/>
              </w:rPr>
            </w:pPr>
            <w:r w:rsidRPr="006F370B">
              <w:rPr>
                <w:rFonts w:ascii="Calibri" w:hAnsi="Calibri" w:cs="Arial"/>
                <w:szCs w:val="22"/>
              </w:rPr>
              <w:t>W ramach przykładowego katalogu kosztów racjonalnych usprawnień możliwe jest sfinansowanie:</w:t>
            </w:r>
          </w:p>
          <w:p w14:paraId="7BF093A9"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kosztów specjalistycznego transportu na miejsce realizacji wsparcia;</w:t>
            </w:r>
          </w:p>
          <w:p w14:paraId="575DA5EA" w14:textId="15A6C93A"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dostosowani</w:t>
            </w:r>
            <w:r w:rsidR="007337BE">
              <w:rPr>
                <w:rFonts w:ascii="Calibri" w:hAnsi="Calibri" w:cs="Arial"/>
                <w:sz w:val="22"/>
                <w:szCs w:val="22"/>
              </w:rPr>
              <w:t>a</w:t>
            </w:r>
            <w:r w:rsidRPr="006F370B">
              <w:rPr>
                <w:rFonts w:ascii="Calibri" w:hAnsi="Calibri" w:cs="Arial"/>
                <w:sz w:val="22"/>
                <w:szCs w:val="22"/>
              </w:rPr>
              <w:t xml:space="preserve"> 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3EB2F506" w14:textId="5933BDBB"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dostosowania infrastruktury komputerowej (np. wynajęcie lub zakup i instalacja programów powiększających, mówiących, kamer do kontaktu z osobą posługującą się językiem migowym, drukarek</w:t>
            </w:r>
            <w:r w:rsidR="00825502">
              <w:rPr>
                <w:rFonts w:ascii="Calibri" w:hAnsi="Calibri" w:cs="Arial"/>
                <w:sz w:val="22"/>
                <w:szCs w:val="22"/>
              </w:rPr>
              <w:t>,</w:t>
            </w:r>
            <w:r w:rsidRPr="006F370B">
              <w:rPr>
                <w:rFonts w:ascii="Calibri" w:hAnsi="Calibri" w:cs="Arial"/>
                <w:sz w:val="22"/>
                <w:szCs w:val="22"/>
              </w:rPr>
              <w:t xml:space="preserve"> materiałów w alfabecie Braille’a); </w:t>
            </w:r>
          </w:p>
          <w:p w14:paraId="726EBA0C"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dostosowania akustycznego (wynajęcie lub zakup i montaż systemów wspomagających słyszenie, np. pętli indukcyjnych, systemów FM);</w:t>
            </w:r>
          </w:p>
          <w:p w14:paraId="1CE45A85"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asystenta tłumaczącego na język łatwy;</w:t>
            </w:r>
          </w:p>
          <w:p w14:paraId="7F71530A"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asystenta osoby z niepełnosprawnością;</w:t>
            </w:r>
          </w:p>
          <w:p w14:paraId="398BA5B6"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tłumacza języka migowego lub tłumacza-przewodnika;</w:t>
            </w:r>
          </w:p>
          <w:p w14:paraId="3D61135B"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przewodnika dla osoby mającej trudności w widzeniu;</w:t>
            </w:r>
          </w:p>
          <w:p w14:paraId="50305489"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927FABC"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zmiany procedur;</w:t>
            </w:r>
          </w:p>
          <w:p w14:paraId="3DCAFEE0"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wydłużonego czasu wsparcia (wynikającego np. z konieczności wolniejszego tłumaczenia na język migowy, wolnego mówienia, odczytywania komunikatów z ust, stosowania języka łatwego itp.);</w:t>
            </w:r>
          </w:p>
          <w:p w14:paraId="2FA0A587" w14:textId="77777777" w:rsidR="0050508F" w:rsidRPr="006F370B" w:rsidRDefault="0050508F" w:rsidP="006F370B">
            <w:pPr>
              <w:pStyle w:val="Akapitzlist"/>
              <w:numPr>
                <w:ilvl w:val="1"/>
                <w:numId w:val="16"/>
              </w:numPr>
              <w:autoSpaceDE w:val="0"/>
              <w:autoSpaceDN w:val="0"/>
              <w:adjustRightInd w:val="0"/>
              <w:spacing w:before="0" w:line="240" w:lineRule="auto"/>
              <w:ind w:left="426"/>
              <w:jc w:val="both"/>
              <w:rPr>
                <w:rFonts w:ascii="Calibri" w:hAnsi="Calibri" w:cs="Arial"/>
                <w:sz w:val="22"/>
                <w:szCs w:val="22"/>
              </w:rPr>
            </w:pPr>
            <w:r w:rsidRPr="006F370B">
              <w:rPr>
                <w:rFonts w:ascii="Calibri" w:hAnsi="Calibri" w:cs="Arial"/>
                <w:sz w:val="22"/>
                <w:szCs w:val="22"/>
              </w:rPr>
              <w:t>dostosowania posiłków, uwzględniania specyficznych potrzeb żywieniowych wynikających z niepełnosprawności.</w:t>
            </w:r>
          </w:p>
          <w:p w14:paraId="40FAF0D4" w14:textId="77777777" w:rsidR="0050508F" w:rsidRPr="006F370B" w:rsidRDefault="0050508F" w:rsidP="006F370B">
            <w:pPr>
              <w:autoSpaceDE w:val="0"/>
              <w:autoSpaceDN w:val="0"/>
              <w:adjustRightInd w:val="0"/>
              <w:spacing w:before="120" w:after="120" w:line="240" w:lineRule="auto"/>
              <w:jc w:val="both"/>
              <w:rPr>
                <w:rFonts w:ascii="Calibri" w:hAnsi="Calibri" w:cs="Arial"/>
                <w:szCs w:val="22"/>
              </w:rPr>
            </w:pPr>
            <w:r w:rsidRPr="006F370B">
              <w:rPr>
                <w:rFonts w:ascii="Calibri" w:hAnsi="Calibri" w:cs="Arial"/>
                <w:szCs w:val="22"/>
              </w:rPr>
              <w:lastRenderedPageBreak/>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14:paraId="75F5C51C" w14:textId="77777777" w:rsidR="0050508F" w:rsidRPr="006F370B" w:rsidRDefault="0050508F" w:rsidP="006F370B">
            <w:pPr>
              <w:autoSpaceDE w:val="0"/>
              <w:autoSpaceDN w:val="0"/>
              <w:adjustRightInd w:val="0"/>
              <w:spacing w:before="120" w:after="120" w:line="240" w:lineRule="auto"/>
              <w:jc w:val="both"/>
              <w:rPr>
                <w:rFonts w:ascii="Calibri" w:hAnsi="Calibri" w:cs="Arial"/>
                <w:b/>
                <w:szCs w:val="22"/>
              </w:rPr>
            </w:pPr>
            <w:r w:rsidRPr="006F370B">
              <w:rPr>
                <w:rFonts w:ascii="Calibri" w:hAnsi="Calibri" w:cs="Arial"/>
                <w:b/>
                <w:szCs w:val="22"/>
              </w:rPr>
              <w:t xml:space="preserve">Łączny koszt racjonalnych usprawnień na jednego uczestnika w projekcie nie może przekroczyć 12 tys. PLN. </w:t>
            </w:r>
          </w:p>
          <w:p w14:paraId="7097CA0A" w14:textId="77777777" w:rsidR="002E1D64" w:rsidRPr="006F370B" w:rsidRDefault="002E1D64" w:rsidP="006F370B">
            <w:pPr>
              <w:autoSpaceDE w:val="0"/>
              <w:autoSpaceDN w:val="0"/>
              <w:adjustRightInd w:val="0"/>
              <w:spacing w:before="120" w:after="120" w:line="240" w:lineRule="auto"/>
              <w:jc w:val="both"/>
              <w:rPr>
                <w:rFonts w:ascii="Calibri" w:hAnsi="Calibri" w:cs="Arial"/>
                <w:szCs w:val="22"/>
              </w:rPr>
            </w:pPr>
            <w:r w:rsidRPr="006F370B">
              <w:rPr>
                <w:rFonts w:ascii="Calibri" w:hAnsi="Calibri" w:cs="Arial"/>
                <w:szCs w:val="22"/>
              </w:rPr>
              <w:t>W projektach dedykowanych osobom z niepełnosprawnościami, szczególnie z rozpoznanymi specjalnymi potrzebami uczestników, wydatki na sfinansowanie mechanizmu racjonalnych usprawnień należy zaplanować na poziomie wniosku o dofinansowanie projektu. Wówczas limit 12 tys. PLN na uczestnika nie obowiązuje. Natomiast konieczne jest wskazanie we wniosku diagnozy potrzeb danej grupy oraz zaplanowanie działań i wskaźników adekwatnych do skali środków przeznaczonych na wsparcie bezpośrednie osoby/uczestnika, prowadzące do uzyskania przez nią korzyści.</w:t>
            </w:r>
          </w:p>
          <w:p w14:paraId="0A2EE00A" w14:textId="77777777" w:rsidR="00FC4877" w:rsidRPr="006F370B" w:rsidRDefault="00581900" w:rsidP="006F370B">
            <w:pPr>
              <w:autoSpaceDE w:val="0"/>
              <w:autoSpaceDN w:val="0"/>
              <w:adjustRightInd w:val="0"/>
              <w:spacing w:before="120" w:after="120" w:line="240" w:lineRule="auto"/>
              <w:jc w:val="both"/>
              <w:rPr>
                <w:rFonts w:ascii="Calibri" w:hAnsi="Calibri" w:cs="Arial"/>
                <w:szCs w:val="22"/>
              </w:rPr>
            </w:pPr>
            <w:r w:rsidRPr="006F370B">
              <w:rPr>
                <w:rFonts w:ascii="Calibri" w:hAnsi="Calibri" w:cs="Arial"/>
                <w:szCs w:val="22"/>
              </w:rPr>
              <w:t xml:space="preserve">W projektach ogólnodostępnych Wnioskodawca nie powinien zabezpieczać w ramach budżetu projektów środków na ewentualną konieczność sfinansowania racjonalnych usprawnień, ponieważ nie ma pewności, że w projekcie wystąpi udział osób z niepełnosprawnością (w tym z określonym rodzajem). W przypadku projektów ogólnodostępnych mechanizm ten jest uruchamiany w momencie pojawienia się w projekcie osoby z niepełnosprawnością, a limit tego mechanizmu wynosi właśnie 12 tys. PLN/ osobę. </w:t>
            </w:r>
          </w:p>
          <w:p w14:paraId="4355A398" w14:textId="77777777" w:rsidR="0050508F" w:rsidRPr="006F370B" w:rsidRDefault="0050508F" w:rsidP="006F370B">
            <w:pPr>
              <w:autoSpaceDE w:val="0"/>
              <w:autoSpaceDN w:val="0"/>
              <w:adjustRightInd w:val="0"/>
              <w:spacing w:before="120" w:after="120" w:line="240" w:lineRule="auto"/>
              <w:jc w:val="both"/>
              <w:rPr>
                <w:rFonts w:ascii="Calibri" w:hAnsi="Calibri" w:cs="Arial"/>
                <w:szCs w:val="22"/>
              </w:rPr>
            </w:pPr>
            <w:r w:rsidRPr="006F370B">
              <w:rPr>
                <w:rFonts w:ascii="Calibri" w:hAnsi="Calibri" w:cs="Arial"/>
                <w:szCs w:val="22"/>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r w:rsidR="00581900" w:rsidRPr="006F370B">
              <w:rPr>
                <w:rFonts w:ascii="Calibri" w:hAnsi="Calibri" w:cs="Arial"/>
                <w:szCs w:val="22"/>
              </w:rPr>
              <w:t xml:space="preserve"> Elastyczność budżetu może być ograniczona innymi limitami obowiązującymi w projekcie (np. limitem </w:t>
            </w:r>
            <w:r w:rsidR="001867CD" w:rsidRPr="006F370B">
              <w:rPr>
                <w:rFonts w:ascii="Calibri" w:hAnsi="Calibri" w:cs="Arial"/>
                <w:szCs w:val="22"/>
              </w:rPr>
              <w:t xml:space="preserve">c-f i środków trwałych). </w:t>
            </w:r>
          </w:p>
          <w:p w14:paraId="4771CE64" w14:textId="310295D0" w:rsidR="0050508F" w:rsidRPr="006F370B" w:rsidRDefault="00581900" w:rsidP="006F370B">
            <w:pPr>
              <w:spacing w:before="0" w:line="240" w:lineRule="auto"/>
              <w:jc w:val="both"/>
              <w:rPr>
                <w:rFonts w:ascii="Calibri" w:hAnsi="Calibri" w:cs="Arial"/>
                <w:szCs w:val="22"/>
              </w:rPr>
            </w:pPr>
            <w:r w:rsidRPr="006F370B">
              <w:rPr>
                <w:rFonts w:ascii="Calibri" w:hAnsi="Calibri" w:cs="Arial"/>
                <w:szCs w:val="22"/>
              </w:rPr>
              <w:t>W przypadku braku możliwości pokrycia wydatków związanych z zastosowaniem mechanizmu racjonalnych usprawnień poprzez elastyczność budżetu</w:t>
            </w:r>
            <w:r w:rsidR="00825502">
              <w:rPr>
                <w:rFonts w:ascii="Calibri" w:hAnsi="Calibri" w:cs="Arial"/>
                <w:szCs w:val="22"/>
              </w:rPr>
              <w:t>,</w:t>
            </w:r>
            <w:r w:rsidRPr="006F370B">
              <w:rPr>
                <w:rFonts w:ascii="Calibri" w:hAnsi="Calibri" w:cs="Arial"/>
                <w:szCs w:val="22"/>
              </w:rPr>
              <w:t xml:space="preserve"> </w:t>
            </w:r>
            <w:r w:rsidR="006F370B" w:rsidRPr="006F370B">
              <w:rPr>
                <w:rFonts w:ascii="Calibri" w:hAnsi="Calibri" w:cs="Arial"/>
                <w:szCs w:val="22"/>
              </w:rPr>
              <w:t>IOK umożliwi</w:t>
            </w:r>
            <w:r w:rsidRPr="006F370B">
              <w:rPr>
                <w:rFonts w:ascii="Calibri" w:hAnsi="Calibri" w:cs="Arial"/>
                <w:szCs w:val="22"/>
              </w:rPr>
              <w:t xml:space="preserve"> wnioskowanie Beneficjentowi o zwiększenie wartości dofinansowania projektu lub zmianę wniosku o dofinansowanie.</w:t>
            </w:r>
          </w:p>
        </w:tc>
      </w:tr>
      <w:tr w:rsidR="00B40E2F" w:rsidRPr="006F370B" w14:paraId="4A1647F6" w14:textId="77777777" w:rsidTr="004D066D">
        <w:tc>
          <w:tcPr>
            <w:tcW w:w="440" w:type="dxa"/>
            <w:shd w:val="clear" w:color="auto" w:fill="auto"/>
          </w:tcPr>
          <w:p w14:paraId="676FE7C1"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8</w:t>
            </w:r>
          </w:p>
        </w:tc>
        <w:tc>
          <w:tcPr>
            <w:tcW w:w="1936" w:type="dxa"/>
            <w:shd w:val="clear" w:color="auto" w:fill="auto"/>
          </w:tcPr>
          <w:p w14:paraId="4B1AC1BC" w14:textId="5A48FB4D" w:rsidR="00B40E2F" w:rsidRPr="006F370B" w:rsidRDefault="002F6403" w:rsidP="006F370B">
            <w:pPr>
              <w:spacing w:before="0" w:line="240" w:lineRule="auto"/>
              <w:jc w:val="both"/>
              <w:rPr>
                <w:rFonts w:ascii="Calibri" w:hAnsi="Calibri" w:cs="Arial"/>
                <w:b/>
                <w:szCs w:val="22"/>
              </w:rPr>
            </w:pPr>
            <w:r>
              <w:rPr>
                <w:rFonts w:ascii="Calibri" w:eastAsia="Calibri" w:hAnsi="Calibri"/>
                <w:b/>
                <w:bCs/>
                <w:szCs w:val="22"/>
                <w:lang w:eastAsia="en-US"/>
              </w:rPr>
              <w:t>Minimalna wartość projektu</w:t>
            </w:r>
          </w:p>
        </w:tc>
        <w:tc>
          <w:tcPr>
            <w:tcW w:w="6836" w:type="dxa"/>
            <w:shd w:val="clear" w:color="auto" w:fill="auto"/>
          </w:tcPr>
          <w:p w14:paraId="5C873558" w14:textId="77777777" w:rsidR="00B40E2F" w:rsidRPr="004D493B" w:rsidRDefault="0050508F" w:rsidP="004D493B">
            <w:pPr>
              <w:spacing w:before="120" w:after="120" w:line="240" w:lineRule="auto"/>
              <w:jc w:val="both"/>
              <w:rPr>
                <w:rFonts w:ascii="Calibri" w:hAnsi="Calibri"/>
                <w:szCs w:val="22"/>
              </w:rPr>
            </w:pPr>
            <w:r w:rsidRPr="006F370B">
              <w:rPr>
                <w:rFonts w:ascii="Calibri" w:hAnsi="Calibri"/>
                <w:szCs w:val="22"/>
              </w:rPr>
              <w:t xml:space="preserve">Minimalna wartość projektu wynosi </w:t>
            </w:r>
            <w:r w:rsidRPr="006F370B">
              <w:rPr>
                <w:rFonts w:ascii="Calibri" w:hAnsi="Calibri"/>
                <w:b/>
                <w:szCs w:val="22"/>
              </w:rPr>
              <w:t>50 000 PLN.</w:t>
            </w:r>
            <w:r w:rsidRPr="006F370B">
              <w:rPr>
                <w:rFonts w:ascii="Calibri" w:hAnsi="Calibri"/>
                <w:szCs w:val="22"/>
              </w:rPr>
              <w:t xml:space="preserve"> </w:t>
            </w:r>
          </w:p>
        </w:tc>
      </w:tr>
      <w:tr w:rsidR="00B40E2F" w:rsidRPr="006F370B" w14:paraId="4220B2D2" w14:textId="77777777" w:rsidTr="007337BE">
        <w:tc>
          <w:tcPr>
            <w:tcW w:w="440" w:type="dxa"/>
            <w:shd w:val="clear" w:color="auto" w:fill="auto"/>
          </w:tcPr>
          <w:p w14:paraId="53D37DC9"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t>9</w:t>
            </w:r>
          </w:p>
        </w:tc>
        <w:tc>
          <w:tcPr>
            <w:tcW w:w="1936" w:type="dxa"/>
            <w:shd w:val="clear" w:color="auto" w:fill="auto"/>
          </w:tcPr>
          <w:p w14:paraId="738D648E" w14:textId="1BA9637D" w:rsidR="00B40E2F" w:rsidRPr="006F370B" w:rsidRDefault="002F6403" w:rsidP="006F370B">
            <w:pPr>
              <w:spacing w:before="0" w:line="240" w:lineRule="auto"/>
              <w:jc w:val="both"/>
              <w:rPr>
                <w:rFonts w:ascii="Calibri" w:hAnsi="Calibri" w:cs="Arial"/>
                <w:b/>
                <w:szCs w:val="22"/>
              </w:rPr>
            </w:pPr>
            <w:r>
              <w:rPr>
                <w:rFonts w:ascii="Calibri" w:eastAsia="Calibri" w:hAnsi="Calibri"/>
                <w:b/>
                <w:bCs/>
                <w:szCs w:val="22"/>
                <w:lang w:eastAsia="en-US"/>
              </w:rPr>
              <w:t>Maksymalna wartość projektu</w:t>
            </w:r>
          </w:p>
        </w:tc>
        <w:tc>
          <w:tcPr>
            <w:tcW w:w="6836" w:type="dxa"/>
            <w:shd w:val="clear" w:color="auto" w:fill="auto"/>
            <w:vAlign w:val="center"/>
          </w:tcPr>
          <w:p w14:paraId="125781F1" w14:textId="77777777" w:rsidR="00B40E2F" w:rsidRPr="006F370B" w:rsidRDefault="001653DC" w:rsidP="006F370B">
            <w:pPr>
              <w:spacing w:before="0" w:line="240" w:lineRule="auto"/>
              <w:jc w:val="both"/>
              <w:rPr>
                <w:rFonts w:ascii="Calibri" w:hAnsi="Calibri" w:cs="Arial"/>
                <w:szCs w:val="22"/>
              </w:rPr>
            </w:pPr>
            <w:r w:rsidRPr="006F370B">
              <w:rPr>
                <w:rFonts w:ascii="Calibri" w:hAnsi="Calibri" w:cs="Arial"/>
                <w:szCs w:val="22"/>
              </w:rPr>
              <w:t>N</w:t>
            </w:r>
            <w:r w:rsidR="00626FEE" w:rsidRPr="006F370B">
              <w:rPr>
                <w:rFonts w:ascii="Calibri" w:hAnsi="Calibri" w:cs="Arial"/>
                <w:szCs w:val="22"/>
              </w:rPr>
              <w:t>ie dotyczy</w:t>
            </w:r>
            <w:r w:rsidRPr="006F370B">
              <w:rPr>
                <w:rFonts w:ascii="Calibri" w:hAnsi="Calibri" w:cs="Arial"/>
                <w:szCs w:val="22"/>
              </w:rPr>
              <w:t>.</w:t>
            </w:r>
          </w:p>
        </w:tc>
      </w:tr>
      <w:tr w:rsidR="00B40E2F" w:rsidRPr="006F370B" w14:paraId="571DAC29" w14:textId="77777777" w:rsidTr="00CA0862">
        <w:tc>
          <w:tcPr>
            <w:tcW w:w="440" w:type="dxa"/>
            <w:shd w:val="clear" w:color="auto" w:fill="auto"/>
          </w:tcPr>
          <w:p w14:paraId="7B790BEF"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t>10</w:t>
            </w:r>
          </w:p>
        </w:tc>
        <w:tc>
          <w:tcPr>
            <w:tcW w:w="1936" w:type="dxa"/>
            <w:shd w:val="clear" w:color="auto" w:fill="auto"/>
          </w:tcPr>
          <w:p w14:paraId="3F9F26CA" w14:textId="4248AF8B" w:rsidR="00B40E2F" w:rsidRPr="002F6403" w:rsidRDefault="00383AEF" w:rsidP="002F6403">
            <w:pPr>
              <w:autoSpaceDE w:val="0"/>
              <w:autoSpaceDN w:val="0"/>
              <w:adjustRightInd w:val="0"/>
              <w:spacing w:before="0" w:line="240" w:lineRule="auto"/>
              <w:rPr>
                <w:rFonts w:ascii="Calibri" w:eastAsia="Calibri" w:hAnsi="Calibri" w:cs="Calibri"/>
                <w:szCs w:val="22"/>
                <w:lang w:eastAsia="en-US"/>
              </w:rPr>
            </w:pPr>
            <w:r w:rsidRPr="006F370B">
              <w:rPr>
                <w:rFonts w:ascii="Calibri" w:eastAsia="Calibri" w:hAnsi="Calibri" w:cs="Calibri"/>
                <w:b/>
                <w:bCs/>
                <w:szCs w:val="22"/>
                <w:lang w:eastAsia="en-US"/>
              </w:rPr>
              <w:t xml:space="preserve">Pomoc publiczna </w:t>
            </w:r>
            <w:r w:rsidRPr="006F370B">
              <w:rPr>
                <w:rFonts w:ascii="Calibri" w:eastAsia="Calibri" w:hAnsi="Calibri" w:cs="Calibri"/>
                <w:b/>
                <w:bCs/>
                <w:szCs w:val="22"/>
                <w:lang w:eastAsia="en-US"/>
              </w:rPr>
              <w:br/>
              <w:t xml:space="preserve">i pomoc de </w:t>
            </w:r>
            <w:proofErr w:type="spellStart"/>
            <w:r w:rsidRPr="006F370B">
              <w:rPr>
                <w:rFonts w:ascii="Calibri" w:eastAsia="Calibri" w:hAnsi="Calibri" w:cs="Calibri"/>
                <w:b/>
                <w:bCs/>
                <w:szCs w:val="22"/>
                <w:lang w:eastAsia="en-US"/>
              </w:rPr>
              <w:t>minimis</w:t>
            </w:r>
            <w:proofErr w:type="spellEnd"/>
            <w:r w:rsidRPr="006F370B">
              <w:rPr>
                <w:rFonts w:ascii="Calibri" w:eastAsia="Calibri" w:hAnsi="Calibri" w:cs="Calibri"/>
                <w:b/>
                <w:bCs/>
                <w:szCs w:val="22"/>
                <w:lang w:eastAsia="en-US"/>
              </w:rPr>
              <w:t xml:space="preserve"> (rodzaj i </w:t>
            </w:r>
            <w:r w:rsidRPr="006F370B">
              <w:rPr>
                <w:rFonts w:ascii="Calibri" w:eastAsia="Calibri" w:hAnsi="Calibri" w:cs="Calibri"/>
                <w:b/>
                <w:bCs/>
                <w:szCs w:val="22"/>
                <w:lang w:eastAsia="en-US"/>
              </w:rPr>
              <w:lastRenderedPageBreak/>
              <w:t>przeznaczenie pomocy, unijn</w:t>
            </w:r>
            <w:r w:rsidR="002F6403">
              <w:rPr>
                <w:rFonts w:ascii="Calibri" w:eastAsia="Calibri" w:hAnsi="Calibri" w:cs="Calibri"/>
                <w:b/>
                <w:bCs/>
                <w:szCs w:val="22"/>
                <w:lang w:eastAsia="en-US"/>
              </w:rPr>
              <w:t>a lub krajowa podstawa prawna)</w:t>
            </w:r>
          </w:p>
        </w:tc>
        <w:tc>
          <w:tcPr>
            <w:tcW w:w="6836" w:type="dxa"/>
            <w:shd w:val="clear" w:color="auto" w:fill="auto"/>
            <w:vAlign w:val="center"/>
          </w:tcPr>
          <w:p w14:paraId="783F48EE" w14:textId="0A51894F" w:rsidR="00F51A9C" w:rsidRDefault="001653DC" w:rsidP="00CA0862">
            <w:pPr>
              <w:spacing w:before="120" w:after="120" w:line="240" w:lineRule="auto"/>
              <w:jc w:val="both"/>
              <w:rPr>
                <w:rFonts w:asciiTheme="minorHAnsi" w:hAnsiTheme="minorHAnsi"/>
                <w:szCs w:val="22"/>
              </w:rPr>
            </w:pPr>
            <w:r w:rsidRPr="006F370B">
              <w:rPr>
                <w:rFonts w:asciiTheme="minorHAnsi" w:hAnsiTheme="minorHAnsi"/>
                <w:szCs w:val="22"/>
              </w:rPr>
              <w:lastRenderedPageBreak/>
              <w:t>W ramach konkurs</w:t>
            </w:r>
            <w:r w:rsidR="0092798F">
              <w:rPr>
                <w:rFonts w:asciiTheme="minorHAnsi" w:hAnsiTheme="minorHAnsi"/>
                <w:szCs w:val="22"/>
              </w:rPr>
              <w:t>ów</w:t>
            </w:r>
            <w:r w:rsidRPr="006F370B">
              <w:rPr>
                <w:rFonts w:asciiTheme="minorHAnsi" w:hAnsiTheme="minorHAnsi"/>
                <w:szCs w:val="22"/>
              </w:rPr>
              <w:t xml:space="preserve"> nie przewiduje się występowania pomocy publicznej oraz pomocy de </w:t>
            </w:r>
            <w:proofErr w:type="spellStart"/>
            <w:r w:rsidRPr="006F370B">
              <w:rPr>
                <w:rFonts w:asciiTheme="minorHAnsi" w:hAnsiTheme="minorHAnsi"/>
                <w:szCs w:val="22"/>
              </w:rPr>
              <w:t>minimis</w:t>
            </w:r>
            <w:proofErr w:type="spellEnd"/>
            <w:r w:rsidRPr="006F370B">
              <w:rPr>
                <w:rFonts w:asciiTheme="minorHAnsi" w:hAnsiTheme="minorHAnsi"/>
                <w:szCs w:val="22"/>
              </w:rPr>
              <w:t xml:space="preserve">. </w:t>
            </w:r>
          </w:p>
          <w:p w14:paraId="4CAAFFA1" w14:textId="2EDDD06B" w:rsidR="00384A45" w:rsidRPr="004D493B" w:rsidRDefault="00384A45" w:rsidP="00CA0862">
            <w:pPr>
              <w:spacing w:before="120" w:after="120" w:line="240" w:lineRule="auto"/>
              <w:jc w:val="both"/>
              <w:rPr>
                <w:rFonts w:asciiTheme="minorHAnsi" w:hAnsiTheme="minorHAnsi"/>
                <w:szCs w:val="22"/>
              </w:rPr>
            </w:pPr>
            <w:r>
              <w:rPr>
                <w:rFonts w:asciiTheme="minorHAnsi" w:hAnsiTheme="minorHAnsi"/>
                <w:szCs w:val="22"/>
              </w:rPr>
              <w:lastRenderedPageBreak/>
              <w:t xml:space="preserve">Szczegółowe informacje </w:t>
            </w:r>
            <w:r w:rsidR="00F51A9C">
              <w:rPr>
                <w:rFonts w:asciiTheme="minorHAnsi" w:hAnsiTheme="minorHAnsi"/>
                <w:szCs w:val="22"/>
              </w:rPr>
              <w:t xml:space="preserve">w tym zakresie </w:t>
            </w:r>
            <w:r>
              <w:rPr>
                <w:rFonts w:asciiTheme="minorHAnsi" w:hAnsiTheme="minorHAnsi"/>
                <w:szCs w:val="22"/>
              </w:rPr>
              <w:t>znajdują się w Załączniku nr 4 do Regulaminu konkursu – Standardy Usług</w:t>
            </w:r>
          </w:p>
        </w:tc>
      </w:tr>
      <w:tr w:rsidR="00B40E2F" w:rsidRPr="006F370B" w14:paraId="7EB51F55" w14:textId="77777777" w:rsidTr="004D066D">
        <w:tc>
          <w:tcPr>
            <w:tcW w:w="440" w:type="dxa"/>
            <w:shd w:val="clear" w:color="auto" w:fill="auto"/>
          </w:tcPr>
          <w:p w14:paraId="28629795"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11</w:t>
            </w:r>
          </w:p>
        </w:tc>
        <w:tc>
          <w:tcPr>
            <w:tcW w:w="1936" w:type="dxa"/>
            <w:shd w:val="clear" w:color="auto" w:fill="auto"/>
          </w:tcPr>
          <w:p w14:paraId="695DFE2D" w14:textId="3B4333DB" w:rsidR="00B40E2F" w:rsidRPr="006F370B" w:rsidRDefault="00383AEF" w:rsidP="006F370B">
            <w:pPr>
              <w:spacing w:before="0" w:line="240" w:lineRule="auto"/>
              <w:jc w:val="both"/>
              <w:rPr>
                <w:rFonts w:ascii="Calibri" w:hAnsi="Calibri" w:cs="Arial"/>
                <w:b/>
                <w:szCs w:val="22"/>
              </w:rPr>
            </w:pPr>
            <w:r w:rsidRPr="006F370B">
              <w:rPr>
                <w:rFonts w:ascii="Calibri" w:eastAsia="Calibri" w:hAnsi="Calibri" w:cs="Arial"/>
                <w:b/>
                <w:szCs w:val="22"/>
                <w:lang w:eastAsia="en-US"/>
              </w:rPr>
              <w:t>Warunki uw</w:t>
            </w:r>
            <w:r w:rsidR="002F6403">
              <w:rPr>
                <w:rFonts w:ascii="Calibri" w:eastAsia="Calibri" w:hAnsi="Calibri" w:cs="Arial"/>
                <w:b/>
                <w:szCs w:val="22"/>
                <w:lang w:eastAsia="en-US"/>
              </w:rPr>
              <w:t>zględniania dochodu w projekcie</w:t>
            </w:r>
          </w:p>
        </w:tc>
        <w:tc>
          <w:tcPr>
            <w:tcW w:w="6836" w:type="dxa"/>
            <w:shd w:val="clear" w:color="auto" w:fill="auto"/>
          </w:tcPr>
          <w:p w14:paraId="55ECF663" w14:textId="77777777" w:rsidR="00B40E2F" w:rsidRPr="004D493B" w:rsidRDefault="0050508F" w:rsidP="004D493B">
            <w:pPr>
              <w:spacing w:before="120" w:after="120" w:line="240" w:lineRule="auto"/>
              <w:jc w:val="both"/>
              <w:rPr>
                <w:rFonts w:ascii="Calibri" w:hAnsi="Calibri"/>
                <w:szCs w:val="22"/>
              </w:rPr>
            </w:pPr>
            <w:r w:rsidRPr="006F370B">
              <w:rPr>
                <w:rFonts w:ascii="Calibri" w:hAnsi="Calibri" w:cs="Arial"/>
                <w:bCs/>
                <w:szCs w:val="22"/>
              </w:rPr>
              <w:t>Beneficjent ma obowiązek ujawniania wszelkich dochodów, które powstają w związku z realizacją projektu. W przypadku generowania dochodu w trakcie realizacji projektu, Beneficjent wykazuje we wnioskach o płatność wartość uzyskanego dochodu i dokonuje jego zwrotu do dnia 10 stycznia roku następującego po roku, w którym powstał. IZ RPO WD może wezwać Wnioskodawcę do zwrotu dochodu w innym terminie.</w:t>
            </w:r>
          </w:p>
        </w:tc>
      </w:tr>
      <w:tr w:rsidR="00B40E2F" w:rsidRPr="006F370B" w14:paraId="7BB66581" w14:textId="77777777" w:rsidTr="004D066D">
        <w:tc>
          <w:tcPr>
            <w:tcW w:w="440" w:type="dxa"/>
            <w:shd w:val="clear" w:color="auto" w:fill="auto"/>
          </w:tcPr>
          <w:p w14:paraId="05800B40"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t>12</w:t>
            </w:r>
          </w:p>
        </w:tc>
        <w:tc>
          <w:tcPr>
            <w:tcW w:w="1936" w:type="dxa"/>
            <w:shd w:val="clear" w:color="auto" w:fill="auto"/>
          </w:tcPr>
          <w:p w14:paraId="4F0AC012" w14:textId="7134DF1B" w:rsidR="00B40E2F" w:rsidRPr="007F54C8" w:rsidRDefault="00383AEF" w:rsidP="007F54C8">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Maksymalny dopuszczalny poziom dofinansowania projektu lub maksymalna dopuszczalna kw</w:t>
            </w:r>
            <w:r w:rsidR="002F6403">
              <w:rPr>
                <w:rFonts w:ascii="Calibri" w:eastAsia="Calibri" w:hAnsi="Calibri" w:cs="Calibri"/>
                <w:b/>
                <w:bCs/>
                <w:color w:val="000000"/>
                <w:szCs w:val="22"/>
                <w:lang w:eastAsia="en-US"/>
              </w:rPr>
              <w:t>ota do dofinansowania projektu</w:t>
            </w:r>
          </w:p>
        </w:tc>
        <w:tc>
          <w:tcPr>
            <w:tcW w:w="6836" w:type="dxa"/>
            <w:shd w:val="clear" w:color="auto" w:fill="auto"/>
          </w:tcPr>
          <w:p w14:paraId="6A775238" w14:textId="77777777" w:rsidR="001653DC" w:rsidRPr="006F370B" w:rsidRDefault="001653DC" w:rsidP="006F370B">
            <w:pPr>
              <w:spacing w:before="120" w:after="120" w:line="240" w:lineRule="auto"/>
              <w:jc w:val="both"/>
              <w:rPr>
                <w:rFonts w:asciiTheme="minorHAnsi" w:hAnsiTheme="minorHAnsi"/>
                <w:szCs w:val="22"/>
              </w:rPr>
            </w:pPr>
            <w:r w:rsidRPr="006F370B">
              <w:rPr>
                <w:rFonts w:asciiTheme="minorHAnsi" w:hAnsiTheme="minorHAnsi"/>
                <w:szCs w:val="22"/>
              </w:rPr>
              <w:t>Maksymalny dopuszczalny poziom dofinansowania UE wydatków kwalifikowalnych na poziomie projektu wynosi 85%.</w:t>
            </w:r>
          </w:p>
          <w:p w14:paraId="7E9A2CD2" w14:textId="77777777" w:rsidR="00B40E2F" w:rsidRPr="004D493B" w:rsidRDefault="001653DC" w:rsidP="004D493B">
            <w:pPr>
              <w:spacing w:before="120" w:after="120" w:line="240" w:lineRule="auto"/>
              <w:jc w:val="both"/>
              <w:rPr>
                <w:rFonts w:asciiTheme="minorHAnsi" w:hAnsiTheme="minorHAnsi"/>
                <w:szCs w:val="22"/>
              </w:rPr>
            </w:pPr>
            <w:r w:rsidRPr="006F370B">
              <w:rPr>
                <w:rFonts w:asciiTheme="minorHAnsi" w:hAnsiTheme="minorHAnsi"/>
                <w:szCs w:val="22"/>
              </w:rPr>
              <w:t xml:space="preserve">Maksymalny poziom całkowitego dofinansowania wydatków kwalifikowalnych na poziomie projektu (środki UE + współfinansowanie z budżetu państwa) wynosi 90%. </w:t>
            </w:r>
          </w:p>
        </w:tc>
      </w:tr>
      <w:tr w:rsidR="00B40E2F" w:rsidRPr="006F370B" w14:paraId="6BD293DB" w14:textId="77777777" w:rsidTr="004D066D">
        <w:tc>
          <w:tcPr>
            <w:tcW w:w="440" w:type="dxa"/>
            <w:shd w:val="clear" w:color="auto" w:fill="auto"/>
          </w:tcPr>
          <w:p w14:paraId="1F60F163"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t>13</w:t>
            </w:r>
          </w:p>
        </w:tc>
        <w:tc>
          <w:tcPr>
            <w:tcW w:w="1936" w:type="dxa"/>
            <w:shd w:val="clear" w:color="auto" w:fill="auto"/>
          </w:tcPr>
          <w:p w14:paraId="65192F9D" w14:textId="1608A09E" w:rsidR="00B40E2F" w:rsidRPr="006F370B" w:rsidRDefault="00383AEF" w:rsidP="002F6403">
            <w:pPr>
              <w:spacing w:before="0" w:line="240" w:lineRule="auto"/>
              <w:rPr>
                <w:rFonts w:ascii="Calibri" w:hAnsi="Calibri" w:cs="Arial"/>
                <w:b/>
                <w:szCs w:val="22"/>
              </w:rPr>
            </w:pPr>
            <w:r w:rsidRPr="006F370B">
              <w:rPr>
                <w:rFonts w:ascii="Calibri" w:eastAsia="Calibri" w:hAnsi="Calibri"/>
                <w:b/>
                <w:bCs/>
                <w:szCs w:val="22"/>
                <w:lang w:eastAsia="en-US"/>
              </w:rPr>
              <w:t>Minimalny wkład własny beneficjenta jako % wyda</w:t>
            </w:r>
            <w:r w:rsidR="002F6403">
              <w:rPr>
                <w:rFonts w:ascii="Calibri" w:eastAsia="Calibri" w:hAnsi="Calibri"/>
                <w:b/>
                <w:bCs/>
                <w:szCs w:val="22"/>
                <w:lang w:eastAsia="en-US"/>
              </w:rPr>
              <w:t>tków kwalifikowalnych</w:t>
            </w:r>
          </w:p>
        </w:tc>
        <w:tc>
          <w:tcPr>
            <w:tcW w:w="6836" w:type="dxa"/>
            <w:shd w:val="clear" w:color="auto" w:fill="auto"/>
          </w:tcPr>
          <w:p w14:paraId="12449346" w14:textId="77777777" w:rsidR="00B40E2F" w:rsidRPr="004D493B" w:rsidRDefault="0050508F" w:rsidP="004D493B">
            <w:pPr>
              <w:spacing w:before="120" w:after="120" w:line="240" w:lineRule="auto"/>
              <w:jc w:val="both"/>
              <w:rPr>
                <w:rFonts w:ascii="Calibri" w:hAnsi="Calibri"/>
                <w:szCs w:val="22"/>
              </w:rPr>
            </w:pPr>
            <w:r w:rsidRPr="006F370B">
              <w:rPr>
                <w:rFonts w:ascii="Calibri" w:hAnsi="Calibri"/>
                <w:szCs w:val="22"/>
              </w:rPr>
              <w:t>Minimalny udział wkładu własnego Wnioskodawcy w ramach konkursu wynosi 10% wydatków kwalifikowalnych projektu.</w:t>
            </w:r>
          </w:p>
        </w:tc>
      </w:tr>
      <w:tr w:rsidR="00B40E2F" w:rsidRPr="006F370B" w14:paraId="1BAA1A52" w14:textId="77777777" w:rsidTr="004D066D">
        <w:tc>
          <w:tcPr>
            <w:tcW w:w="440" w:type="dxa"/>
            <w:shd w:val="clear" w:color="auto" w:fill="auto"/>
          </w:tcPr>
          <w:p w14:paraId="087F37F1"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t>14</w:t>
            </w:r>
          </w:p>
        </w:tc>
        <w:tc>
          <w:tcPr>
            <w:tcW w:w="1936" w:type="dxa"/>
            <w:shd w:val="clear" w:color="auto" w:fill="auto"/>
          </w:tcPr>
          <w:p w14:paraId="5A16882E" w14:textId="67C48BF8"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 xml:space="preserve">Termin, miejsce </w:t>
            </w:r>
            <w:r w:rsidRPr="006F370B">
              <w:rPr>
                <w:rFonts w:ascii="Calibri" w:eastAsia="Calibri" w:hAnsi="Calibri" w:cs="Calibri"/>
                <w:b/>
                <w:bCs/>
                <w:color w:val="000000"/>
                <w:szCs w:val="22"/>
                <w:lang w:eastAsia="en-US"/>
              </w:rPr>
              <w:br/>
              <w:t>i forma składania wnio</w:t>
            </w:r>
            <w:r w:rsidR="002F6403">
              <w:rPr>
                <w:rFonts w:ascii="Calibri" w:eastAsia="Calibri" w:hAnsi="Calibri" w:cs="Calibri"/>
                <w:b/>
                <w:bCs/>
                <w:color w:val="000000"/>
                <w:szCs w:val="22"/>
                <w:lang w:eastAsia="en-US"/>
              </w:rPr>
              <w:t>sków o dofinansowanie projektu</w:t>
            </w:r>
          </w:p>
        </w:tc>
        <w:tc>
          <w:tcPr>
            <w:tcW w:w="6836" w:type="dxa"/>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6"/>
              <w:gridCol w:w="6471"/>
            </w:tblGrid>
            <w:tr w:rsidR="003F7CC4" w:rsidRPr="006F370B" w14:paraId="535BA5B4" w14:textId="77777777" w:rsidTr="00626FEE">
              <w:trPr>
                <w:tblCellSpacing w:w="0" w:type="dxa"/>
              </w:trPr>
              <w:tc>
                <w:tcPr>
                  <w:tcW w:w="0" w:type="auto"/>
                  <w:hideMark/>
                </w:tcPr>
                <w:p w14:paraId="2D733D2E" w14:textId="77777777" w:rsidR="003F7CC4" w:rsidRPr="006F370B" w:rsidRDefault="003F7CC4" w:rsidP="006F370B">
                  <w:pPr>
                    <w:spacing w:before="0" w:line="240" w:lineRule="auto"/>
                    <w:rPr>
                      <w:rFonts w:ascii="Calibri" w:hAnsi="Calibri"/>
                      <w:color w:val="76923C" w:themeColor="accent3" w:themeShade="BF"/>
                      <w:szCs w:val="22"/>
                    </w:rPr>
                  </w:pPr>
                </w:p>
              </w:tc>
              <w:tc>
                <w:tcPr>
                  <w:tcW w:w="0" w:type="auto"/>
                  <w:hideMark/>
                </w:tcPr>
                <w:p w14:paraId="38FED9D7" w14:textId="4DD73139" w:rsidR="004A0FAD" w:rsidRDefault="004A0FAD" w:rsidP="006F370B">
                  <w:pPr>
                    <w:spacing w:after="120" w:line="240" w:lineRule="auto"/>
                    <w:jc w:val="both"/>
                    <w:rPr>
                      <w:rFonts w:asciiTheme="minorHAnsi" w:hAnsiTheme="minorHAnsi" w:cs="Arial"/>
                      <w:szCs w:val="22"/>
                    </w:rPr>
                  </w:pPr>
                  <w:r w:rsidRPr="006F370B">
                    <w:rPr>
                      <w:rFonts w:asciiTheme="minorHAnsi" w:hAnsiTheme="minorHAnsi" w:cs="Arial"/>
                      <w:szCs w:val="22"/>
                    </w:rPr>
                    <w:t>Wnioskodawca wypełnia wniosek o dofinansowanie za pośrednictwem Systemu Obsługi Wniosków Aplikacyjnych (SOWA)</w:t>
                  </w:r>
                  <w:r w:rsidR="0036179C" w:rsidRPr="006F370B">
                    <w:rPr>
                      <w:rFonts w:asciiTheme="minorHAnsi" w:hAnsiTheme="minorHAnsi" w:cs="Arial"/>
                      <w:szCs w:val="22"/>
                    </w:rPr>
                    <w:t>,</w:t>
                  </w:r>
                  <w:r w:rsidR="0036179C" w:rsidRPr="006F370B">
                    <w:rPr>
                      <w:szCs w:val="22"/>
                    </w:rPr>
                    <w:t xml:space="preserve"> </w:t>
                  </w:r>
                  <w:r w:rsidR="0036179C" w:rsidRPr="006F370B">
                    <w:rPr>
                      <w:rFonts w:asciiTheme="minorHAnsi" w:hAnsiTheme="minorHAnsi" w:cs="Arial"/>
                      <w:szCs w:val="22"/>
                    </w:rPr>
                    <w:t>który jest dostępny poprzez stronę www.generator-efs.dolnyslask.pl. System ten umożliwia tworzenie, edycję oraz wydruk wniosków o dofinansowanie, a także zapewnia możliwość ich złożenia.</w:t>
                  </w:r>
                  <w:r w:rsidRPr="006F370B">
                    <w:rPr>
                      <w:rFonts w:asciiTheme="minorHAnsi" w:hAnsiTheme="minorHAnsi" w:cs="Arial"/>
                      <w:szCs w:val="22"/>
                    </w:rPr>
                    <w:t xml:space="preserve"> Następnie wniosek taki powinien zostać złożony w systemie SOWA</w:t>
                  </w:r>
                  <w:r w:rsidRPr="006F370B">
                    <w:rPr>
                      <w:szCs w:val="22"/>
                    </w:rPr>
                    <w:t xml:space="preserve"> </w:t>
                  </w:r>
                  <w:r w:rsidR="00CA55F7" w:rsidRPr="00CC0D02">
                    <w:rPr>
                      <w:rFonts w:asciiTheme="minorHAnsi" w:hAnsiTheme="minorHAnsi"/>
                      <w:szCs w:val="22"/>
                    </w:rPr>
                    <w:t>w terminie</w:t>
                  </w:r>
                  <w:r w:rsidR="00CA55F7" w:rsidRPr="006F370B">
                    <w:rPr>
                      <w:szCs w:val="22"/>
                    </w:rPr>
                    <w:t xml:space="preserve"> </w:t>
                  </w:r>
                  <w:r w:rsidRPr="006F370B">
                    <w:rPr>
                      <w:rFonts w:asciiTheme="minorHAnsi" w:hAnsiTheme="minorHAnsi" w:cs="Arial"/>
                      <w:szCs w:val="22"/>
                    </w:rPr>
                    <w:t xml:space="preserve">od godz. 8.00 dnia 1 sierpnia 2016 r. do </w:t>
                  </w:r>
                  <w:r w:rsidR="00CA55F7" w:rsidRPr="006F370B">
                    <w:rPr>
                      <w:rFonts w:asciiTheme="minorHAnsi" w:hAnsiTheme="minorHAnsi" w:cs="Arial"/>
                      <w:szCs w:val="22"/>
                    </w:rPr>
                    <w:t xml:space="preserve">godz. 15.00 dnia </w:t>
                  </w:r>
                  <w:r w:rsidR="002F3241" w:rsidRPr="006B5938">
                    <w:rPr>
                      <w:rFonts w:asciiTheme="minorHAnsi" w:hAnsiTheme="minorHAnsi" w:cs="Arial"/>
                      <w:szCs w:val="22"/>
                    </w:rPr>
                    <w:t>16</w:t>
                  </w:r>
                  <w:r w:rsidR="006B5938" w:rsidRPr="006B5938">
                    <w:rPr>
                      <w:rFonts w:asciiTheme="minorHAnsi" w:hAnsiTheme="minorHAnsi" w:cs="Arial"/>
                      <w:szCs w:val="22"/>
                    </w:rPr>
                    <w:t xml:space="preserve"> </w:t>
                  </w:r>
                  <w:r w:rsidR="00CA55F7" w:rsidRPr="006B5938">
                    <w:rPr>
                      <w:rFonts w:asciiTheme="minorHAnsi" w:hAnsiTheme="minorHAnsi" w:cs="Arial"/>
                      <w:szCs w:val="22"/>
                    </w:rPr>
                    <w:t xml:space="preserve">sierpnia </w:t>
                  </w:r>
                  <w:r w:rsidRPr="006B5938">
                    <w:rPr>
                      <w:rFonts w:asciiTheme="minorHAnsi" w:hAnsiTheme="minorHAnsi" w:cs="Calibri"/>
                      <w:szCs w:val="22"/>
                    </w:rPr>
                    <w:t>2016 r</w:t>
                  </w:r>
                  <w:r w:rsidR="00CA55F7" w:rsidRPr="006F370B">
                    <w:rPr>
                      <w:rFonts w:asciiTheme="minorHAnsi" w:hAnsiTheme="minorHAnsi" w:cs="Arial"/>
                      <w:szCs w:val="22"/>
                    </w:rPr>
                    <w:t xml:space="preserve">. Jednocześnie do </w:t>
                  </w:r>
                  <w:r w:rsidRPr="006F370B">
                    <w:rPr>
                      <w:rFonts w:asciiTheme="minorHAnsi" w:hAnsiTheme="minorHAnsi" w:cs="Arial"/>
                      <w:szCs w:val="22"/>
                    </w:rPr>
                    <w:t>siedziby IOK</w:t>
                  </w:r>
                  <w:r w:rsidR="00EF07C9">
                    <w:rPr>
                      <w:rFonts w:asciiTheme="minorHAnsi" w:hAnsiTheme="minorHAnsi" w:cs="Arial"/>
                      <w:szCs w:val="22"/>
                    </w:rPr>
                    <w:t xml:space="preserve"> (</w:t>
                  </w:r>
                  <w:r w:rsidR="00F73384">
                    <w:rPr>
                      <w:rFonts w:asciiTheme="minorHAnsi" w:hAnsiTheme="minorHAnsi" w:cs="Arial"/>
                      <w:szCs w:val="22"/>
                    </w:rPr>
                    <w:t>IZ RPO WD</w:t>
                  </w:r>
                  <w:r w:rsidR="00EF07C9">
                    <w:rPr>
                      <w:rFonts w:asciiTheme="minorHAnsi" w:hAnsiTheme="minorHAnsi" w:cs="Arial"/>
                      <w:szCs w:val="22"/>
                    </w:rPr>
                    <w:t>)</w:t>
                  </w:r>
                  <w:r w:rsidRPr="006F370B">
                    <w:rPr>
                      <w:rFonts w:asciiTheme="minorHAnsi" w:hAnsiTheme="minorHAnsi" w:cs="Arial"/>
                      <w:szCs w:val="22"/>
                    </w:rPr>
                    <w:t xml:space="preserve"> należy dostarczyć jeden egzemplarz wydrukowanej z systemu SOWA papierowej wersji wniosku, opatrzonej czytelnym podpisem/</w:t>
                  </w:r>
                  <w:proofErr w:type="spellStart"/>
                  <w:r w:rsidRPr="006F370B">
                    <w:rPr>
                      <w:rFonts w:asciiTheme="minorHAnsi" w:hAnsiTheme="minorHAnsi" w:cs="Arial"/>
                      <w:szCs w:val="22"/>
                    </w:rPr>
                    <w:t>ami</w:t>
                  </w:r>
                  <w:proofErr w:type="spellEnd"/>
                  <w:r w:rsidRPr="006F370B">
                    <w:rPr>
                      <w:rFonts w:asciiTheme="minorHAnsi" w:hAnsiTheme="minorHAnsi" w:cs="Arial"/>
                      <w:szCs w:val="22"/>
                    </w:rPr>
                    <w:t xml:space="preserve"> lub parafą i z pieczęcią imienną osoby/</w:t>
                  </w:r>
                  <w:proofErr w:type="spellStart"/>
                  <w:r w:rsidRPr="006F370B">
                    <w:rPr>
                      <w:rFonts w:asciiTheme="minorHAnsi" w:hAnsiTheme="minorHAnsi" w:cs="Arial"/>
                      <w:szCs w:val="22"/>
                    </w:rPr>
                    <w:t>ób</w:t>
                  </w:r>
                  <w:proofErr w:type="spellEnd"/>
                  <w:r w:rsidRPr="006F370B">
                    <w:rPr>
                      <w:rFonts w:asciiTheme="minorHAnsi" w:hAnsiTheme="minorHAnsi" w:cs="Arial"/>
                      <w:szCs w:val="22"/>
                    </w:rPr>
                    <w:t xml:space="preserve"> uprawnionej/</w:t>
                  </w:r>
                  <w:proofErr w:type="spellStart"/>
                  <w:r w:rsidRPr="006F370B">
                    <w:rPr>
                      <w:rFonts w:asciiTheme="minorHAnsi" w:hAnsiTheme="minorHAnsi" w:cs="Arial"/>
                      <w:szCs w:val="22"/>
                    </w:rPr>
                    <w:t>ych</w:t>
                  </w:r>
                  <w:proofErr w:type="spellEnd"/>
                  <w:r w:rsidRPr="006F370B">
                    <w:rPr>
                      <w:rFonts w:asciiTheme="minorHAnsi" w:hAnsiTheme="minorHAnsi" w:cs="Arial"/>
                      <w:szCs w:val="22"/>
                    </w:rPr>
                    <w:t xml:space="preserve"> do reprezentowania Wnioskodawcy (wraz z podpisanymi załącznikami – jeśli dotyczy).</w:t>
                  </w:r>
                </w:p>
                <w:p w14:paraId="23F7D590" w14:textId="513029B6" w:rsidR="004A0FAD" w:rsidRPr="006F370B" w:rsidRDefault="004A0FAD" w:rsidP="006F370B">
                  <w:pPr>
                    <w:spacing w:after="120" w:line="240" w:lineRule="auto"/>
                    <w:jc w:val="both"/>
                    <w:rPr>
                      <w:rFonts w:asciiTheme="minorHAnsi" w:hAnsiTheme="minorHAnsi" w:cs="Arial"/>
                      <w:szCs w:val="22"/>
                    </w:rPr>
                  </w:pPr>
                  <w:r w:rsidRPr="006F370B">
                    <w:rPr>
                      <w:rFonts w:asciiTheme="minorHAnsi" w:hAnsiTheme="minorHAnsi" w:cs="Arial"/>
                      <w:b/>
                      <w:szCs w:val="22"/>
                    </w:rPr>
                    <w:t>Za datę wpływu do IOK</w:t>
                  </w:r>
                  <w:r w:rsidR="00EF07C9">
                    <w:rPr>
                      <w:rFonts w:asciiTheme="minorHAnsi" w:hAnsiTheme="minorHAnsi" w:cs="Arial"/>
                      <w:b/>
                      <w:szCs w:val="22"/>
                    </w:rPr>
                    <w:t xml:space="preserve"> (IZ)</w:t>
                  </w:r>
                  <w:r w:rsidRPr="006F370B">
                    <w:rPr>
                      <w:rFonts w:asciiTheme="minorHAnsi" w:hAnsiTheme="minorHAnsi" w:cs="Arial"/>
                      <w:b/>
                      <w:szCs w:val="22"/>
                    </w:rPr>
                    <w:t xml:space="preserve"> uznaje się datę wpływu wniosku w wersji papierowej. Wersję elektroniczną wniosku należy przesłać do IOK</w:t>
                  </w:r>
                  <w:r w:rsidR="00EF07C9">
                    <w:rPr>
                      <w:rFonts w:asciiTheme="minorHAnsi" w:hAnsiTheme="minorHAnsi" w:cs="Arial"/>
                      <w:b/>
                      <w:szCs w:val="22"/>
                    </w:rPr>
                    <w:t xml:space="preserve"> (IZ)</w:t>
                  </w:r>
                  <w:r w:rsidRPr="006F370B">
                    <w:rPr>
                      <w:rFonts w:asciiTheme="minorHAnsi" w:hAnsiTheme="minorHAnsi" w:cs="Arial"/>
                      <w:b/>
                      <w:szCs w:val="22"/>
                    </w:rPr>
                    <w:t xml:space="preserve"> za pośrednictwem SOWA najpóźniej w dniu złożenia wniosku do IOK</w:t>
                  </w:r>
                  <w:r w:rsidR="00EF07C9">
                    <w:rPr>
                      <w:rFonts w:asciiTheme="minorHAnsi" w:hAnsiTheme="minorHAnsi" w:cs="Arial"/>
                      <w:b/>
                      <w:szCs w:val="22"/>
                    </w:rPr>
                    <w:t xml:space="preserve"> (</w:t>
                  </w:r>
                  <w:r w:rsidR="00F73384">
                    <w:rPr>
                      <w:rFonts w:asciiTheme="minorHAnsi" w:hAnsiTheme="minorHAnsi" w:cs="Arial"/>
                      <w:b/>
                      <w:szCs w:val="22"/>
                    </w:rPr>
                    <w:t>I</w:t>
                  </w:r>
                  <w:r w:rsidR="007337BE">
                    <w:rPr>
                      <w:rFonts w:asciiTheme="minorHAnsi" w:hAnsiTheme="minorHAnsi" w:cs="Arial"/>
                      <w:b/>
                      <w:szCs w:val="22"/>
                    </w:rPr>
                    <w:t>Z </w:t>
                  </w:r>
                  <w:r w:rsidR="00F73384">
                    <w:rPr>
                      <w:rFonts w:asciiTheme="minorHAnsi" w:hAnsiTheme="minorHAnsi" w:cs="Arial"/>
                      <w:b/>
                      <w:szCs w:val="22"/>
                    </w:rPr>
                    <w:t>R</w:t>
                  </w:r>
                  <w:r w:rsidR="007B00BC">
                    <w:rPr>
                      <w:rFonts w:asciiTheme="minorHAnsi" w:hAnsiTheme="minorHAnsi" w:cs="Arial"/>
                      <w:b/>
                      <w:szCs w:val="22"/>
                    </w:rPr>
                    <w:t>PO WD</w:t>
                  </w:r>
                  <w:r w:rsidR="00EF07C9">
                    <w:rPr>
                      <w:rFonts w:asciiTheme="minorHAnsi" w:hAnsiTheme="minorHAnsi" w:cs="Arial"/>
                      <w:b/>
                      <w:szCs w:val="22"/>
                    </w:rPr>
                    <w:t>)</w:t>
                  </w:r>
                  <w:r w:rsidRPr="006F370B">
                    <w:rPr>
                      <w:rFonts w:asciiTheme="minorHAnsi" w:hAnsiTheme="minorHAnsi" w:cs="Arial"/>
                      <w:b/>
                      <w:szCs w:val="22"/>
                    </w:rPr>
                    <w:t xml:space="preserve"> w wersji papierowej. </w:t>
                  </w:r>
                  <w:r w:rsidRPr="006F370B">
                    <w:rPr>
                      <w:rFonts w:asciiTheme="minorHAnsi" w:hAnsiTheme="minorHAnsi" w:cs="Arial"/>
                      <w:szCs w:val="22"/>
                    </w:rPr>
                    <w:t xml:space="preserve">Papierowa wersja wniosku może zostać dostarczona: </w:t>
                  </w:r>
                </w:p>
                <w:p w14:paraId="75C8C196" w14:textId="77777777" w:rsidR="004A0FAD" w:rsidRPr="006F370B" w:rsidRDefault="004A0FAD" w:rsidP="006F370B">
                  <w:pPr>
                    <w:numPr>
                      <w:ilvl w:val="0"/>
                      <w:numId w:val="23"/>
                    </w:numPr>
                    <w:spacing w:before="0" w:after="120" w:line="240" w:lineRule="auto"/>
                    <w:ind w:left="0" w:firstLine="0"/>
                    <w:contextualSpacing/>
                    <w:jc w:val="both"/>
                    <w:rPr>
                      <w:rFonts w:asciiTheme="minorHAnsi" w:hAnsiTheme="minorHAnsi" w:cs="Arial"/>
                      <w:szCs w:val="22"/>
                    </w:rPr>
                  </w:pPr>
                  <w:r w:rsidRPr="006F370B">
                    <w:rPr>
                      <w:rFonts w:asciiTheme="minorHAnsi" w:hAnsiTheme="minorHAnsi" w:cs="Arial"/>
                      <w:szCs w:val="22"/>
                    </w:rPr>
                    <w:t xml:space="preserve">osobiście </w:t>
                  </w:r>
                  <w:r w:rsidRPr="006F370B">
                    <w:rPr>
                      <w:rFonts w:asciiTheme="minorHAnsi" w:hAnsiTheme="minorHAnsi"/>
                      <w:szCs w:val="22"/>
                    </w:rPr>
                    <w:t>do kancelarii Departamentu Funduszy Europejskich mieszczącej się pod adresem:</w:t>
                  </w:r>
                </w:p>
                <w:p w14:paraId="31B79440" w14:textId="77777777" w:rsidR="004A0FAD" w:rsidRPr="006F370B"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Urząd Marszałkowski Województwa Dolnośląskiego</w:t>
                  </w:r>
                </w:p>
                <w:p w14:paraId="6ABF1F5C" w14:textId="77777777" w:rsidR="004A0FAD" w:rsidRPr="006F370B"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Departament Funduszy Europejskich</w:t>
                  </w:r>
                </w:p>
                <w:p w14:paraId="4122EA88" w14:textId="77777777" w:rsidR="004A0FAD" w:rsidRPr="006F370B"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ul. Mazowiecka 17</w:t>
                  </w:r>
                </w:p>
                <w:p w14:paraId="738C42A3" w14:textId="77777777" w:rsidR="004A0FAD" w:rsidRPr="006F370B"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lastRenderedPageBreak/>
                    <w:t>50-412 Wrocław</w:t>
                  </w:r>
                </w:p>
                <w:p w14:paraId="66E5623F" w14:textId="77777777" w:rsidR="004A0FAD"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II piętro, pokój nr 2020</w:t>
                  </w:r>
                </w:p>
                <w:p w14:paraId="4D46A030" w14:textId="77777777" w:rsidR="007B00BC" w:rsidRPr="006F370B" w:rsidRDefault="007B00BC" w:rsidP="006F370B">
                  <w:pPr>
                    <w:autoSpaceDE w:val="0"/>
                    <w:autoSpaceDN w:val="0"/>
                    <w:adjustRightInd w:val="0"/>
                    <w:spacing w:before="0" w:line="240" w:lineRule="auto"/>
                    <w:jc w:val="both"/>
                    <w:rPr>
                      <w:rFonts w:asciiTheme="minorHAnsi" w:hAnsiTheme="minorHAnsi" w:cs="TimesNewRoman,Bold"/>
                      <w:szCs w:val="22"/>
                    </w:rPr>
                  </w:pPr>
                </w:p>
                <w:p w14:paraId="08F6EE9F" w14:textId="77777777" w:rsidR="004A0FAD" w:rsidRPr="006F370B" w:rsidRDefault="004A0FAD" w:rsidP="006F370B">
                  <w:pPr>
                    <w:numPr>
                      <w:ilvl w:val="0"/>
                      <w:numId w:val="23"/>
                    </w:numPr>
                    <w:spacing w:before="0" w:after="120" w:line="240" w:lineRule="auto"/>
                    <w:ind w:left="0" w:firstLine="0"/>
                    <w:contextualSpacing/>
                    <w:jc w:val="both"/>
                    <w:rPr>
                      <w:rFonts w:asciiTheme="minorHAnsi" w:hAnsiTheme="minorHAnsi" w:cs="Arial"/>
                      <w:szCs w:val="22"/>
                    </w:rPr>
                  </w:pPr>
                  <w:r w:rsidRPr="006F370B">
                    <w:rPr>
                      <w:rFonts w:asciiTheme="minorHAnsi" w:hAnsiTheme="minorHAnsi" w:cs="Arial"/>
                      <w:szCs w:val="22"/>
                    </w:rPr>
                    <w:t xml:space="preserve">kurierem lub pocztą na adres: </w:t>
                  </w:r>
                </w:p>
                <w:p w14:paraId="042CF42D" w14:textId="77777777" w:rsidR="004A0FAD" w:rsidRPr="006F370B" w:rsidRDefault="004A0FAD" w:rsidP="006F370B">
                  <w:pPr>
                    <w:spacing w:before="0" w:line="240" w:lineRule="auto"/>
                    <w:jc w:val="both"/>
                    <w:rPr>
                      <w:rFonts w:asciiTheme="minorHAnsi" w:hAnsiTheme="minorHAnsi" w:cs="Arial"/>
                      <w:szCs w:val="22"/>
                    </w:rPr>
                  </w:pPr>
                  <w:r w:rsidRPr="006F370B">
                    <w:rPr>
                      <w:rFonts w:asciiTheme="minorHAnsi" w:hAnsiTheme="minorHAnsi" w:cs="Arial"/>
                      <w:szCs w:val="22"/>
                    </w:rPr>
                    <w:t>Urząd Marszałkowski Województwa Dolnośląskiego</w:t>
                  </w:r>
                </w:p>
                <w:p w14:paraId="4BA00E7B" w14:textId="77777777" w:rsidR="004A0FAD" w:rsidRPr="006F370B" w:rsidRDefault="004A0FAD" w:rsidP="006F370B">
                  <w:pPr>
                    <w:spacing w:before="0" w:line="240" w:lineRule="auto"/>
                    <w:jc w:val="both"/>
                    <w:rPr>
                      <w:rFonts w:asciiTheme="minorHAnsi" w:hAnsiTheme="minorHAnsi" w:cs="Arial"/>
                      <w:szCs w:val="22"/>
                    </w:rPr>
                  </w:pPr>
                  <w:r w:rsidRPr="006F370B">
                    <w:rPr>
                      <w:rFonts w:asciiTheme="minorHAnsi" w:hAnsiTheme="minorHAnsi" w:cs="Arial"/>
                      <w:szCs w:val="22"/>
                    </w:rPr>
                    <w:t>Wydział Wdrażania EFS</w:t>
                  </w:r>
                </w:p>
                <w:p w14:paraId="56585DFF" w14:textId="77777777" w:rsidR="004A0FAD" w:rsidRPr="006F370B" w:rsidRDefault="004A0FAD" w:rsidP="006F370B">
                  <w:pPr>
                    <w:spacing w:before="0" w:line="240" w:lineRule="auto"/>
                    <w:jc w:val="both"/>
                    <w:rPr>
                      <w:rFonts w:asciiTheme="minorHAnsi" w:hAnsiTheme="minorHAnsi" w:cs="Arial"/>
                      <w:szCs w:val="22"/>
                    </w:rPr>
                  </w:pPr>
                  <w:r w:rsidRPr="006F370B">
                    <w:rPr>
                      <w:rFonts w:asciiTheme="minorHAnsi" w:hAnsiTheme="minorHAnsi" w:cs="Arial"/>
                      <w:szCs w:val="22"/>
                    </w:rPr>
                    <w:t>ul. Mazowiecka 17</w:t>
                  </w:r>
                </w:p>
                <w:p w14:paraId="171AED42" w14:textId="77777777" w:rsidR="004A0FAD" w:rsidRPr="006F370B" w:rsidRDefault="004A0FAD" w:rsidP="006F370B">
                  <w:pPr>
                    <w:spacing w:before="0" w:line="240" w:lineRule="auto"/>
                    <w:jc w:val="both"/>
                    <w:rPr>
                      <w:rFonts w:asciiTheme="minorHAnsi" w:hAnsiTheme="minorHAnsi" w:cs="Arial"/>
                      <w:szCs w:val="22"/>
                    </w:rPr>
                  </w:pPr>
                  <w:r w:rsidRPr="006F370B">
                    <w:rPr>
                      <w:rFonts w:asciiTheme="minorHAnsi" w:hAnsiTheme="minorHAnsi" w:cs="Arial"/>
                      <w:szCs w:val="22"/>
                    </w:rPr>
                    <w:t>50-412 Wrocław.</w:t>
                  </w:r>
                </w:p>
                <w:p w14:paraId="7F0CCCD9" w14:textId="3FBD130B" w:rsidR="004A0FAD" w:rsidRPr="006F370B" w:rsidRDefault="004A0FAD" w:rsidP="006F370B">
                  <w:pPr>
                    <w:spacing w:after="120" w:line="240" w:lineRule="auto"/>
                    <w:jc w:val="both"/>
                    <w:rPr>
                      <w:rFonts w:asciiTheme="minorHAnsi" w:hAnsiTheme="minorHAnsi" w:cs="Arial"/>
                      <w:szCs w:val="22"/>
                    </w:rPr>
                  </w:pPr>
                  <w:r w:rsidRPr="006F370B">
                    <w:rPr>
                      <w:rFonts w:asciiTheme="minorHAnsi" w:hAnsiTheme="minorHAnsi" w:cs="Arial"/>
                      <w:szCs w:val="22"/>
                    </w:rPr>
                    <w:t>Przed złożeniem wniosku w siedzibie IOK</w:t>
                  </w:r>
                  <w:r w:rsidR="007337BE">
                    <w:rPr>
                      <w:rFonts w:asciiTheme="minorHAnsi" w:hAnsiTheme="minorHAnsi" w:cs="Arial"/>
                      <w:szCs w:val="22"/>
                    </w:rPr>
                    <w:t xml:space="preserve"> </w:t>
                  </w:r>
                  <w:r w:rsidR="00EF07C9">
                    <w:rPr>
                      <w:rFonts w:asciiTheme="minorHAnsi" w:hAnsiTheme="minorHAnsi" w:cs="Arial"/>
                      <w:szCs w:val="22"/>
                    </w:rPr>
                    <w:t>(</w:t>
                  </w:r>
                  <w:r w:rsidR="007B00BC">
                    <w:rPr>
                      <w:rFonts w:asciiTheme="minorHAnsi" w:hAnsiTheme="minorHAnsi" w:cs="Arial"/>
                      <w:szCs w:val="22"/>
                    </w:rPr>
                    <w:t>IZ RPO WD</w:t>
                  </w:r>
                  <w:r w:rsidR="00EF07C9">
                    <w:rPr>
                      <w:rFonts w:asciiTheme="minorHAnsi" w:hAnsiTheme="minorHAnsi" w:cs="Arial"/>
                      <w:szCs w:val="22"/>
                    </w:rPr>
                    <w:t>)</w:t>
                  </w:r>
                  <w:r w:rsidRPr="006F370B">
                    <w:rPr>
                      <w:rFonts w:asciiTheme="minorHAnsi" w:hAnsiTheme="minorHAnsi" w:cs="Arial"/>
                      <w:szCs w:val="22"/>
                    </w:rPr>
                    <w:t xml:space="preserve"> należy zweryfikować czy suma kontrolna wersji elektronicznej wniosku (w systemie) jest zbieżna z sumą kontrolną papierowej wersji wniosku. </w:t>
                  </w:r>
                </w:p>
                <w:p w14:paraId="09B557D9" w14:textId="1D0485D7" w:rsidR="00366581" w:rsidRDefault="00366581" w:rsidP="006F370B">
                  <w:pPr>
                    <w:spacing w:after="120" w:line="240" w:lineRule="auto"/>
                    <w:jc w:val="both"/>
                    <w:rPr>
                      <w:rFonts w:asciiTheme="minorHAnsi" w:hAnsiTheme="minorHAnsi" w:cs="Arial"/>
                      <w:b/>
                      <w:szCs w:val="22"/>
                    </w:rPr>
                  </w:pPr>
                  <w:r w:rsidRPr="001A1939">
                    <w:rPr>
                      <w:rFonts w:asciiTheme="minorHAnsi" w:hAnsiTheme="minorHAnsi" w:cs="Arial"/>
                      <w:b/>
                      <w:szCs w:val="22"/>
                      <w:u w:val="single"/>
                    </w:rPr>
                    <w:t xml:space="preserve">UWAGA </w:t>
                  </w:r>
                  <w:r>
                    <w:rPr>
                      <w:rFonts w:asciiTheme="minorHAnsi" w:hAnsiTheme="minorHAnsi" w:cs="Arial"/>
                      <w:b/>
                      <w:szCs w:val="22"/>
                    </w:rPr>
                    <w:t>!</w:t>
                  </w:r>
                </w:p>
                <w:p w14:paraId="291B92CD" w14:textId="77777777" w:rsidR="004A0FAD" w:rsidRPr="006F370B" w:rsidRDefault="004A0FAD" w:rsidP="006F370B">
                  <w:pPr>
                    <w:spacing w:after="120" w:line="240" w:lineRule="auto"/>
                    <w:jc w:val="both"/>
                    <w:rPr>
                      <w:rFonts w:asciiTheme="minorHAnsi" w:hAnsiTheme="minorHAnsi" w:cs="Arial"/>
                      <w:szCs w:val="22"/>
                    </w:rPr>
                  </w:pPr>
                  <w:r w:rsidRPr="006F370B">
                    <w:rPr>
                      <w:rFonts w:asciiTheme="minorHAnsi" w:hAnsiTheme="minorHAnsi" w:cs="Arial"/>
                      <w:b/>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r w:rsidR="001D3F81">
                    <w:rPr>
                      <w:rFonts w:asciiTheme="minorHAnsi" w:hAnsiTheme="minorHAnsi" w:cs="Arial"/>
                      <w:b/>
                      <w:szCs w:val="22"/>
                    </w:rPr>
                    <w:t>.</w:t>
                  </w:r>
                </w:p>
                <w:p w14:paraId="21DB8097" w14:textId="77777777" w:rsidR="004A0FAD" w:rsidRPr="006F370B" w:rsidRDefault="004A0FAD" w:rsidP="006F370B">
                  <w:pPr>
                    <w:spacing w:after="120" w:line="240" w:lineRule="auto"/>
                    <w:jc w:val="both"/>
                    <w:rPr>
                      <w:rFonts w:asciiTheme="minorHAnsi" w:hAnsiTheme="minorHAnsi" w:cs="Arial"/>
                      <w:szCs w:val="22"/>
                    </w:rPr>
                  </w:pPr>
                  <w:r w:rsidRPr="006F370B">
                    <w:rPr>
                      <w:rFonts w:asciiTheme="minorHAnsi" w:hAnsiTheme="minorHAnsi" w:cs="Arial"/>
                      <w:szCs w:val="22"/>
                    </w:rPr>
                    <w:t xml:space="preserve">Wniosek wraz z załącznikami (jeśli dotyczy) należy złożyć </w:t>
                  </w:r>
                  <w:r w:rsidRPr="006F370B">
                    <w:rPr>
                      <w:rFonts w:asciiTheme="minorHAnsi" w:hAnsiTheme="minorHAnsi" w:cs="Arial"/>
                      <w:b/>
                      <w:szCs w:val="22"/>
                    </w:rPr>
                    <w:t>w zamkniętej kopercie</w:t>
                  </w:r>
                  <w:r w:rsidRPr="006F370B">
                    <w:rPr>
                      <w:rFonts w:asciiTheme="minorHAnsi" w:hAnsiTheme="minorHAnsi" w:cs="Arial"/>
                      <w:szCs w:val="22"/>
                    </w:rPr>
                    <w:t xml:space="preserve">, której opis zawiera następujące informacje: </w:t>
                  </w:r>
                </w:p>
                <w:p w14:paraId="7CE0EA95" w14:textId="77777777" w:rsidR="004A0FAD" w:rsidRPr="006F370B" w:rsidRDefault="004A0FAD" w:rsidP="006F370B">
                  <w:pPr>
                    <w:numPr>
                      <w:ilvl w:val="0"/>
                      <w:numId w:val="24"/>
                    </w:numPr>
                    <w:spacing w:before="0" w:after="120" w:line="240" w:lineRule="auto"/>
                    <w:jc w:val="both"/>
                    <w:rPr>
                      <w:rFonts w:asciiTheme="minorHAnsi" w:hAnsiTheme="minorHAnsi" w:cs="Arial"/>
                      <w:szCs w:val="22"/>
                    </w:rPr>
                  </w:pPr>
                  <w:r w:rsidRPr="006F370B">
                    <w:rPr>
                      <w:rFonts w:asciiTheme="minorHAnsi" w:hAnsiTheme="minorHAnsi" w:cs="Arial"/>
                      <w:szCs w:val="22"/>
                    </w:rPr>
                    <w:t>pełna nazwa Wnioskodawcy wraz z adresem</w:t>
                  </w:r>
                </w:p>
                <w:p w14:paraId="5B944C24" w14:textId="77777777" w:rsidR="00CA55F7" w:rsidRPr="004D493B" w:rsidRDefault="00CA55F7" w:rsidP="006F370B">
                  <w:pPr>
                    <w:numPr>
                      <w:ilvl w:val="0"/>
                      <w:numId w:val="24"/>
                    </w:numPr>
                    <w:spacing w:before="0" w:after="120" w:line="240" w:lineRule="auto"/>
                    <w:jc w:val="both"/>
                    <w:rPr>
                      <w:rFonts w:asciiTheme="minorHAnsi" w:hAnsiTheme="minorHAnsi" w:cs="Arial"/>
                      <w:szCs w:val="22"/>
                    </w:rPr>
                  </w:pPr>
                  <w:r w:rsidRPr="004D493B">
                    <w:rPr>
                      <w:rFonts w:asciiTheme="minorHAnsi" w:hAnsiTheme="minorHAnsi" w:cs="Arial"/>
                      <w:szCs w:val="22"/>
                    </w:rPr>
                    <w:t>odpowiedni numer naboru to jest:</w:t>
                  </w:r>
                </w:p>
                <w:p w14:paraId="6339DE36" w14:textId="14C75D6E" w:rsidR="00A64F48" w:rsidRPr="005A32E2" w:rsidRDefault="004A0FAD" w:rsidP="006F370B">
                  <w:pPr>
                    <w:spacing w:before="0" w:after="120" w:line="240" w:lineRule="auto"/>
                    <w:ind w:left="720"/>
                    <w:jc w:val="both"/>
                    <w:rPr>
                      <w:rFonts w:asciiTheme="minorHAnsi" w:hAnsiTheme="minorHAnsi" w:cs="Arial"/>
                      <w:i/>
                      <w:szCs w:val="22"/>
                    </w:rPr>
                  </w:pPr>
                  <w:r w:rsidRPr="004D493B">
                    <w:rPr>
                      <w:rFonts w:asciiTheme="minorHAnsi" w:hAnsiTheme="minorHAnsi" w:cs="Arial"/>
                      <w:i/>
                      <w:szCs w:val="22"/>
                    </w:rPr>
                    <w:t>RPDS.10.0</w:t>
                  </w:r>
                  <w:r w:rsidR="0036179C" w:rsidRPr="004D493B">
                    <w:rPr>
                      <w:rFonts w:asciiTheme="minorHAnsi" w:hAnsiTheme="minorHAnsi" w:cs="Arial"/>
                      <w:i/>
                      <w:szCs w:val="22"/>
                    </w:rPr>
                    <w:t>4</w:t>
                  </w:r>
                  <w:r w:rsidRPr="004D493B">
                    <w:rPr>
                      <w:rFonts w:asciiTheme="minorHAnsi" w:hAnsiTheme="minorHAnsi" w:cs="Arial"/>
                      <w:i/>
                      <w:szCs w:val="22"/>
                    </w:rPr>
                    <w:t>.01-IZ.00-02-</w:t>
                  </w:r>
                  <w:r w:rsidR="00CC0D02" w:rsidRPr="005A32E2">
                    <w:rPr>
                      <w:rFonts w:asciiTheme="minorHAnsi" w:hAnsiTheme="minorHAnsi" w:cs="Arial"/>
                      <w:i/>
                      <w:szCs w:val="22"/>
                    </w:rPr>
                    <w:t>137</w:t>
                  </w:r>
                  <w:r w:rsidRPr="005A32E2">
                    <w:rPr>
                      <w:rFonts w:asciiTheme="minorHAnsi" w:hAnsiTheme="minorHAnsi" w:cs="Arial"/>
                      <w:i/>
                      <w:szCs w:val="22"/>
                    </w:rPr>
                    <w:t>/16</w:t>
                  </w:r>
                  <w:r w:rsidR="0036179C" w:rsidRPr="005A32E2">
                    <w:rPr>
                      <w:rFonts w:asciiTheme="minorHAnsi" w:hAnsiTheme="minorHAnsi" w:cs="Arial"/>
                      <w:i/>
                      <w:szCs w:val="22"/>
                    </w:rPr>
                    <w:t xml:space="preserve"> –konkurs horyzontalny, lub</w:t>
                  </w:r>
                </w:p>
                <w:p w14:paraId="3E0EB55A" w14:textId="2F4416F2" w:rsidR="0036179C" w:rsidRPr="005A32E2" w:rsidRDefault="00CC0D02" w:rsidP="006F370B">
                  <w:pPr>
                    <w:spacing w:before="0" w:after="120" w:line="240" w:lineRule="auto"/>
                    <w:ind w:left="720"/>
                    <w:jc w:val="both"/>
                    <w:rPr>
                      <w:rFonts w:asciiTheme="minorHAnsi" w:hAnsiTheme="minorHAnsi" w:cs="Arial"/>
                      <w:i/>
                      <w:szCs w:val="22"/>
                    </w:rPr>
                  </w:pPr>
                  <w:r w:rsidRPr="005A32E2">
                    <w:rPr>
                      <w:rFonts w:asciiTheme="minorHAnsi" w:hAnsiTheme="minorHAnsi" w:cs="Arial"/>
                      <w:i/>
                      <w:szCs w:val="22"/>
                    </w:rPr>
                    <w:t>RPDS.10.04.02-IZ.00-02-138</w:t>
                  </w:r>
                  <w:r w:rsidR="0036179C" w:rsidRPr="005A32E2">
                    <w:rPr>
                      <w:rFonts w:asciiTheme="minorHAnsi" w:hAnsiTheme="minorHAnsi" w:cs="Arial"/>
                      <w:i/>
                      <w:szCs w:val="22"/>
                    </w:rPr>
                    <w:t xml:space="preserve">/16 – konkurs ZIT </w:t>
                  </w:r>
                  <w:proofErr w:type="spellStart"/>
                  <w:r w:rsidR="0036179C" w:rsidRPr="005A32E2">
                    <w:rPr>
                      <w:rFonts w:asciiTheme="minorHAnsi" w:hAnsiTheme="minorHAnsi" w:cs="Arial"/>
                      <w:i/>
                      <w:szCs w:val="22"/>
                    </w:rPr>
                    <w:t>WrOF</w:t>
                  </w:r>
                  <w:proofErr w:type="spellEnd"/>
                  <w:r w:rsidR="0036179C" w:rsidRPr="005A32E2">
                    <w:rPr>
                      <w:rFonts w:asciiTheme="minorHAnsi" w:hAnsiTheme="minorHAnsi" w:cs="Arial"/>
                      <w:i/>
                      <w:szCs w:val="22"/>
                    </w:rPr>
                    <w:t>, lub</w:t>
                  </w:r>
                </w:p>
                <w:p w14:paraId="55502193" w14:textId="0C7F00C7" w:rsidR="0036179C" w:rsidRPr="005A32E2" w:rsidRDefault="0036179C" w:rsidP="006F370B">
                  <w:pPr>
                    <w:spacing w:before="0" w:after="120" w:line="240" w:lineRule="auto"/>
                    <w:ind w:left="720"/>
                    <w:jc w:val="both"/>
                    <w:rPr>
                      <w:rFonts w:asciiTheme="minorHAnsi" w:hAnsiTheme="minorHAnsi" w:cs="Arial"/>
                      <w:i/>
                      <w:szCs w:val="22"/>
                    </w:rPr>
                  </w:pPr>
                  <w:r w:rsidRPr="005A32E2">
                    <w:rPr>
                      <w:rFonts w:asciiTheme="minorHAnsi" w:hAnsiTheme="minorHAnsi" w:cs="Arial"/>
                      <w:i/>
                      <w:szCs w:val="22"/>
                    </w:rPr>
                    <w:t>RPDS.10.04.03-IZ.00-02-</w:t>
                  </w:r>
                  <w:r w:rsidR="00CC0D02" w:rsidRPr="005A32E2">
                    <w:rPr>
                      <w:rFonts w:asciiTheme="minorHAnsi" w:hAnsiTheme="minorHAnsi" w:cs="Arial"/>
                      <w:i/>
                      <w:szCs w:val="22"/>
                    </w:rPr>
                    <w:t>139</w:t>
                  </w:r>
                  <w:r w:rsidRPr="005A32E2">
                    <w:rPr>
                      <w:rFonts w:asciiTheme="minorHAnsi" w:hAnsiTheme="minorHAnsi" w:cs="Arial"/>
                      <w:i/>
                      <w:szCs w:val="22"/>
                    </w:rPr>
                    <w:t>/16 – konkurs ZIT AJ, lub</w:t>
                  </w:r>
                </w:p>
                <w:p w14:paraId="7E24E31C" w14:textId="5D0E9CDB" w:rsidR="0036179C" w:rsidRPr="004D493B" w:rsidRDefault="0036179C" w:rsidP="006F370B">
                  <w:pPr>
                    <w:spacing w:before="0" w:after="120" w:line="240" w:lineRule="auto"/>
                    <w:ind w:left="720"/>
                    <w:jc w:val="both"/>
                    <w:rPr>
                      <w:rFonts w:asciiTheme="minorHAnsi" w:hAnsiTheme="minorHAnsi" w:cs="Arial"/>
                      <w:i/>
                      <w:szCs w:val="22"/>
                    </w:rPr>
                  </w:pPr>
                  <w:r w:rsidRPr="005A32E2">
                    <w:rPr>
                      <w:rFonts w:asciiTheme="minorHAnsi" w:hAnsiTheme="minorHAnsi" w:cs="Arial"/>
                      <w:i/>
                      <w:szCs w:val="22"/>
                    </w:rPr>
                    <w:t>RPDS.10.04.04-IZ.00-02-</w:t>
                  </w:r>
                  <w:r w:rsidR="00CC0D02" w:rsidRPr="005A32E2">
                    <w:rPr>
                      <w:rFonts w:asciiTheme="minorHAnsi" w:hAnsiTheme="minorHAnsi" w:cs="Arial"/>
                      <w:i/>
                      <w:szCs w:val="22"/>
                    </w:rPr>
                    <w:t>140</w:t>
                  </w:r>
                  <w:r w:rsidRPr="004D493B">
                    <w:rPr>
                      <w:rFonts w:asciiTheme="minorHAnsi" w:hAnsiTheme="minorHAnsi" w:cs="Arial"/>
                      <w:i/>
                      <w:szCs w:val="22"/>
                    </w:rPr>
                    <w:t xml:space="preserve">/16- </w:t>
                  </w:r>
                  <w:r w:rsidR="00CA55F7" w:rsidRPr="004D493B">
                    <w:rPr>
                      <w:rFonts w:asciiTheme="minorHAnsi" w:hAnsiTheme="minorHAnsi" w:cs="Arial"/>
                      <w:i/>
                      <w:szCs w:val="22"/>
                    </w:rPr>
                    <w:t xml:space="preserve">konkurs </w:t>
                  </w:r>
                  <w:r w:rsidRPr="004D493B">
                    <w:rPr>
                      <w:rFonts w:asciiTheme="minorHAnsi" w:hAnsiTheme="minorHAnsi" w:cs="Arial"/>
                      <w:i/>
                      <w:szCs w:val="22"/>
                    </w:rPr>
                    <w:t>ZIT AW</w:t>
                  </w:r>
                </w:p>
                <w:p w14:paraId="682999C9" w14:textId="77777777" w:rsidR="004A0FAD" w:rsidRPr="006F370B" w:rsidRDefault="004A0FAD" w:rsidP="006F370B">
                  <w:pPr>
                    <w:numPr>
                      <w:ilvl w:val="0"/>
                      <w:numId w:val="24"/>
                    </w:numPr>
                    <w:spacing w:before="0" w:after="120" w:line="240" w:lineRule="auto"/>
                    <w:jc w:val="both"/>
                    <w:rPr>
                      <w:rFonts w:asciiTheme="minorHAnsi" w:hAnsiTheme="minorHAnsi" w:cs="Arial"/>
                      <w:szCs w:val="22"/>
                    </w:rPr>
                  </w:pPr>
                  <w:r w:rsidRPr="006F370B">
                    <w:rPr>
                      <w:rFonts w:asciiTheme="minorHAnsi" w:hAnsiTheme="minorHAnsi" w:cs="Arial"/>
                      <w:szCs w:val="22"/>
                    </w:rPr>
                    <w:t>tytuł projektu</w:t>
                  </w:r>
                </w:p>
                <w:p w14:paraId="1EFDB486" w14:textId="77777777" w:rsidR="004A0FAD" w:rsidRPr="006F370B" w:rsidRDefault="004D493B" w:rsidP="006F370B">
                  <w:pPr>
                    <w:numPr>
                      <w:ilvl w:val="0"/>
                      <w:numId w:val="24"/>
                    </w:numPr>
                    <w:spacing w:before="0" w:after="120" w:line="240" w:lineRule="auto"/>
                    <w:jc w:val="both"/>
                    <w:rPr>
                      <w:rFonts w:asciiTheme="minorHAnsi" w:hAnsiTheme="minorHAnsi" w:cs="Arial"/>
                      <w:szCs w:val="22"/>
                    </w:rPr>
                  </w:pPr>
                  <w:r>
                    <w:rPr>
                      <w:rFonts w:asciiTheme="minorHAnsi" w:hAnsiTheme="minorHAnsi" w:cs="Arial"/>
                      <w:szCs w:val="22"/>
                    </w:rPr>
                    <w:t xml:space="preserve">zapis: </w:t>
                  </w:r>
                  <w:r w:rsidR="004A0FAD" w:rsidRPr="006F370B">
                    <w:rPr>
                      <w:rFonts w:asciiTheme="minorHAnsi" w:hAnsiTheme="minorHAnsi" w:cs="Arial"/>
                      <w:szCs w:val="22"/>
                    </w:rPr>
                    <w:t>„Nie otwierać przed wpływem do Wydziału Wdrażania EFS”.</w:t>
                  </w:r>
                </w:p>
                <w:p w14:paraId="06033FDE" w14:textId="73AFC043" w:rsidR="004A0FAD" w:rsidRPr="006F370B" w:rsidRDefault="004A0FAD" w:rsidP="006F370B">
                  <w:pPr>
                    <w:spacing w:after="120" w:line="240" w:lineRule="auto"/>
                    <w:jc w:val="both"/>
                    <w:rPr>
                      <w:rFonts w:asciiTheme="minorHAnsi" w:hAnsiTheme="minorHAnsi" w:cs="Arial"/>
                      <w:szCs w:val="22"/>
                    </w:rPr>
                  </w:pPr>
                  <w:r w:rsidRPr="006F370B">
                    <w:rPr>
                      <w:rFonts w:asciiTheme="minorHAnsi" w:hAnsiTheme="minorHAnsi" w:cs="Arial"/>
                      <w:szCs w:val="22"/>
                    </w:rPr>
                    <w:t>Wraz wnioskiem należy dostarczyć pismo przewodnie, na którym zostanie potwierdzony wpływ wniosku do IOK</w:t>
                  </w:r>
                  <w:r w:rsidR="00EF07C9">
                    <w:rPr>
                      <w:rFonts w:asciiTheme="minorHAnsi" w:hAnsiTheme="minorHAnsi" w:cs="Arial"/>
                      <w:szCs w:val="22"/>
                    </w:rPr>
                    <w:t xml:space="preserve"> (</w:t>
                  </w:r>
                  <w:r w:rsidR="00DB21D8">
                    <w:rPr>
                      <w:rFonts w:asciiTheme="minorHAnsi" w:hAnsiTheme="minorHAnsi" w:cs="Arial"/>
                      <w:szCs w:val="22"/>
                    </w:rPr>
                    <w:t>IZ RPO WD</w:t>
                  </w:r>
                  <w:r w:rsidR="00EF07C9">
                    <w:rPr>
                      <w:rFonts w:asciiTheme="minorHAnsi" w:hAnsiTheme="minorHAnsi" w:cs="Arial"/>
                      <w:szCs w:val="22"/>
                    </w:rPr>
                    <w:t>)</w:t>
                  </w:r>
                  <w:r w:rsidRPr="006F370B">
                    <w:rPr>
                      <w:rFonts w:asciiTheme="minorHAnsi" w:hAnsiTheme="minorHAnsi" w:cs="Arial"/>
                      <w:szCs w:val="22"/>
                    </w:rPr>
                    <w:t xml:space="preserve">. Pismo to powinno zawierać te same informacje, które znajdują się na kopercie. </w:t>
                  </w:r>
                </w:p>
                <w:p w14:paraId="45B5CA31" w14:textId="77777777" w:rsidR="004A0FAD" w:rsidRPr="006F370B" w:rsidRDefault="004A0FAD" w:rsidP="006F370B">
                  <w:pPr>
                    <w:autoSpaceDE w:val="0"/>
                    <w:autoSpaceDN w:val="0"/>
                    <w:adjustRightInd w:val="0"/>
                    <w:spacing w:before="120" w:after="120" w:line="240" w:lineRule="auto"/>
                    <w:jc w:val="both"/>
                    <w:rPr>
                      <w:rFonts w:asciiTheme="minorHAnsi" w:hAnsiTheme="minorHAnsi" w:cs="Arial"/>
                      <w:szCs w:val="22"/>
                    </w:rPr>
                  </w:pPr>
                  <w:r w:rsidRPr="006F370B">
                    <w:rPr>
                      <w:rFonts w:asciiTheme="minorHAnsi" w:hAnsiTheme="minorHAnsi" w:cs="Arial"/>
                      <w:szCs w:val="22"/>
                    </w:rPr>
                    <w:t>Logowanie do systemu SOWA w celu wypełnienia i złożenia wniosku o dofinansowanie będzie możliwe najpóźniej w dniu rozpoczęcia naboru. W przypadku ewentualnych problemów z Systemem Obsługi Wniosków Aplikacyjnych (SOWA), IZ RPO WD zastrzega sobie między innymi możliwość wydłużenia terminu składania wniosków lub złożenia ich w innej formie niż wskazane wyżej. Decyzja w powyższej kwestii zostanie przedstawiona w formie komunikatu we wszystkich miejscach, w których opublikowano ogłoszenie.</w:t>
                  </w:r>
                </w:p>
                <w:p w14:paraId="6A1A8986" w14:textId="77777777" w:rsidR="004A0FAD" w:rsidRDefault="004A0FAD" w:rsidP="006F370B">
                  <w:pPr>
                    <w:autoSpaceDE w:val="0"/>
                    <w:autoSpaceDN w:val="0"/>
                    <w:adjustRightInd w:val="0"/>
                    <w:spacing w:before="120" w:after="120" w:line="240" w:lineRule="auto"/>
                    <w:jc w:val="both"/>
                    <w:rPr>
                      <w:rFonts w:asciiTheme="minorHAnsi" w:hAnsiTheme="minorHAnsi"/>
                      <w:szCs w:val="22"/>
                    </w:rPr>
                  </w:pPr>
                  <w:r w:rsidRPr="006F370B">
                    <w:rPr>
                      <w:rFonts w:asciiTheme="minorHAnsi" w:hAnsiTheme="minorHAnsi"/>
                      <w:szCs w:val="22"/>
                    </w:rPr>
                    <w:t xml:space="preserve">Oświadczenia oraz dane zawarte we wniosku o dofinansowanie projektu są składane pod rygorem odpowiedzialności karnej za składanie fałszywych zeznań. Wniosek o dofinansowanie projektu zawiera klauzulę </w:t>
                  </w:r>
                  <w:r w:rsidRPr="006F370B">
                    <w:rPr>
                      <w:rFonts w:asciiTheme="minorHAnsi" w:hAnsiTheme="minorHAnsi"/>
                      <w:szCs w:val="22"/>
                    </w:rPr>
                    <w:lastRenderedPageBreak/>
                    <w:t>następującej treści: „Jestem świadomy odpowiedzialności karnej za podanie fałszywych danych lub złożenie fałszywych oświadczeń”. Klauzula ta zastępuje pouczenie właściwej instytucji o odpowiedzialności karnej za składanie fałszywych zeznań.</w:t>
                  </w:r>
                </w:p>
                <w:p w14:paraId="02EE5832" w14:textId="77777777" w:rsidR="00540BE7" w:rsidRPr="00540BE7" w:rsidRDefault="00540BE7" w:rsidP="00540BE7">
                  <w:pPr>
                    <w:autoSpaceDE w:val="0"/>
                    <w:autoSpaceDN w:val="0"/>
                    <w:adjustRightInd w:val="0"/>
                    <w:spacing w:before="120" w:after="120" w:line="240" w:lineRule="auto"/>
                    <w:jc w:val="both"/>
                    <w:rPr>
                      <w:rFonts w:asciiTheme="minorHAnsi" w:hAnsiTheme="minorHAnsi"/>
                      <w:szCs w:val="22"/>
                    </w:rPr>
                  </w:pPr>
                  <w:r w:rsidRPr="00540BE7">
                    <w:rPr>
                      <w:rFonts w:asciiTheme="minorHAnsi" w:hAnsiTheme="minorHAnsi"/>
                      <w:szCs w:val="22"/>
                    </w:rPr>
                    <w:t>Instrukcja wypełniania wniosku o dofinansowanie realizacji projektu w ramach Regionalnego Programu Operacyjnego Województwa Dolnośląskiego 2014-2020" zamieszczona jest na stronie http:// generator-efs.dolnyslask.pl</w:t>
                  </w:r>
                </w:p>
                <w:p w14:paraId="75003175" w14:textId="77777777" w:rsidR="00540BE7" w:rsidRDefault="00540BE7" w:rsidP="006F370B">
                  <w:pPr>
                    <w:autoSpaceDE w:val="0"/>
                    <w:autoSpaceDN w:val="0"/>
                    <w:adjustRightInd w:val="0"/>
                    <w:spacing w:before="120" w:after="120" w:line="240" w:lineRule="auto"/>
                    <w:jc w:val="both"/>
                    <w:rPr>
                      <w:rFonts w:asciiTheme="minorHAnsi" w:hAnsiTheme="minorHAnsi"/>
                      <w:szCs w:val="22"/>
                    </w:rPr>
                  </w:pPr>
                </w:p>
                <w:p w14:paraId="171ABDB6" w14:textId="77777777" w:rsidR="004A0FAD" w:rsidRPr="006F370B" w:rsidRDefault="004A0FAD" w:rsidP="006F370B">
                  <w:pPr>
                    <w:autoSpaceDE w:val="0"/>
                    <w:autoSpaceDN w:val="0"/>
                    <w:adjustRightInd w:val="0"/>
                    <w:spacing w:before="120" w:after="120" w:line="240" w:lineRule="auto"/>
                    <w:jc w:val="both"/>
                    <w:rPr>
                      <w:rFonts w:asciiTheme="minorHAnsi" w:hAnsiTheme="minorHAnsi"/>
                      <w:szCs w:val="22"/>
                    </w:rPr>
                  </w:pPr>
                  <w:bookmarkStart w:id="5" w:name="_Toc446325190"/>
                  <w:bookmarkStart w:id="6" w:name="_Toc446413362"/>
                  <w:bookmarkStart w:id="7" w:name="_Toc449406346"/>
                  <w:bookmarkStart w:id="8" w:name="_Toc448211737"/>
                  <w:r w:rsidRPr="006F370B">
                    <w:rPr>
                      <w:rFonts w:asciiTheme="minorHAnsi" w:hAnsiTheme="minorHAnsi"/>
                      <w:b/>
                      <w:bCs/>
                      <w:kern w:val="32"/>
                      <w:szCs w:val="22"/>
                    </w:rPr>
                    <w:t>Procedura wycofania wniosku</w:t>
                  </w:r>
                  <w:bookmarkEnd w:id="5"/>
                  <w:bookmarkEnd w:id="6"/>
                  <w:bookmarkEnd w:id="7"/>
                </w:p>
                <w:p w14:paraId="77ECB566" w14:textId="507A2130" w:rsidR="004A0FAD" w:rsidRPr="006F370B" w:rsidRDefault="004A0FAD" w:rsidP="006F370B">
                  <w:pPr>
                    <w:tabs>
                      <w:tab w:val="left" w:pos="567"/>
                      <w:tab w:val="left" w:pos="1276"/>
                    </w:tabs>
                    <w:spacing w:after="120" w:line="240" w:lineRule="auto"/>
                    <w:jc w:val="both"/>
                    <w:rPr>
                      <w:rFonts w:asciiTheme="minorHAnsi" w:hAnsiTheme="minorHAnsi"/>
                      <w:szCs w:val="22"/>
                    </w:rPr>
                  </w:pPr>
                  <w:r w:rsidRPr="006F370B">
                    <w:rPr>
                      <w:rFonts w:asciiTheme="minorHAnsi" w:hAnsiTheme="minorHAnsi"/>
                      <w:szCs w:val="22"/>
                    </w:rPr>
                    <w:t>Wnioskodawca ma możliwość wycofania wniosku o dofinansowanie podczas trwania konkursu oraz na każdym etapie jego oceny. Należy wówczas dostarczyć do IOK</w:t>
                  </w:r>
                  <w:r w:rsidR="00EF07C9">
                    <w:rPr>
                      <w:rFonts w:asciiTheme="minorHAnsi" w:hAnsiTheme="minorHAnsi"/>
                      <w:szCs w:val="22"/>
                    </w:rPr>
                    <w:t xml:space="preserve"> (</w:t>
                  </w:r>
                  <w:r w:rsidR="00DB21D8">
                    <w:rPr>
                      <w:rFonts w:asciiTheme="minorHAnsi" w:hAnsiTheme="minorHAnsi"/>
                      <w:szCs w:val="22"/>
                    </w:rPr>
                    <w:t>IZ RPO WD</w:t>
                  </w:r>
                  <w:r w:rsidR="00EF07C9">
                    <w:rPr>
                      <w:rFonts w:asciiTheme="minorHAnsi" w:hAnsiTheme="minorHAnsi"/>
                      <w:szCs w:val="22"/>
                    </w:rPr>
                    <w:t>)</w:t>
                  </w:r>
                  <w:r w:rsidRPr="006F370B">
                    <w:rPr>
                      <w:rFonts w:asciiTheme="minorHAnsi" w:hAnsiTheme="minorHAnsi"/>
                      <w:szCs w:val="22"/>
                    </w:rPr>
                    <w:t xml:space="preserve"> pismo z prośbą o wycofanie wniosku podpisane przez osobę uprawnioną do podejmowania decyzji w imieniu </w:t>
                  </w:r>
                  <w:r w:rsidR="00ED43D0">
                    <w:rPr>
                      <w:rFonts w:asciiTheme="minorHAnsi" w:hAnsiTheme="minorHAnsi"/>
                      <w:szCs w:val="22"/>
                    </w:rPr>
                    <w:t>W</w:t>
                  </w:r>
                  <w:r w:rsidRPr="006F370B">
                    <w:rPr>
                      <w:rFonts w:asciiTheme="minorHAnsi" w:hAnsiTheme="minorHAnsi"/>
                      <w:szCs w:val="22"/>
                    </w:rPr>
                    <w:t>nioskodawcy.</w:t>
                  </w:r>
                </w:p>
                <w:p w14:paraId="4EF7F26E" w14:textId="77777777" w:rsidR="004A0FAD" w:rsidRPr="006F370B" w:rsidRDefault="004A0FAD" w:rsidP="006F370B">
                  <w:pPr>
                    <w:autoSpaceDE w:val="0"/>
                    <w:autoSpaceDN w:val="0"/>
                    <w:adjustRightInd w:val="0"/>
                    <w:spacing w:before="0" w:after="120" w:line="240" w:lineRule="auto"/>
                    <w:jc w:val="both"/>
                    <w:rPr>
                      <w:rFonts w:asciiTheme="minorHAnsi" w:hAnsiTheme="minorHAnsi" w:cs="TimesNewRoman,Bold"/>
                      <w:szCs w:val="22"/>
                    </w:rPr>
                  </w:pPr>
                  <w:r w:rsidRPr="006F370B">
                    <w:rPr>
                      <w:rFonts w:asciiTheme="minorHAnsi" w:hAnsiTheme="minorHAnsi" w:cs="TimesNewRoman,Bold"/>
                      <w:szCs w:val="22"/>
                    </w:rPr>
                    <w:t xml:space="preserve">Pismo z prośbą o wycofanie zawiera następujące informacje: numer naboru, nazwę Wnioskodawcy, datę złożenia wniosku o dofinansowanie projektu w systemie elektronicznym, identyfikator projektu/numer rejestracyjny wniosku, tytuł projektu. </w:t>
                  </w:r>
                </w:p>
                <w:p w14:paraId="191C40DA" w14:textId="77777777" w:rsidR="004A0FAD" w:rsidRPr="006F370B" w:rsidRDefault="004A0FAD" w:rsidP="006F370B">
                  <w:pPr>
                    <w:autoSpaceDE w:val="0"/>
                    <w:autoSpaceDN w:val="0"/>
                    <w:adjustRightInd w:val="0"/>
                    <w:spacing w:before="0" w:after="120" w:line="240" w:lineRule="auto"/>
                    <w:jc w:val="both"/>
                    <w:rPr>
                      <w:rFonts w:asciiTheme="minorHAnsi" w:hAnsiTheme="minorHAnsi" w:cs="TimesNewRoman,Bold"/>
                      <w:szCs w:val="22"/>
                    </w:rPr>
                  </w:pPr>
                  <w:r w:rsidRPr="006F370B">
                    <w:rPr>
                      <w:rFonts w:asciiTheme="minorHAnsi" w:hAnsiTheme="minorHAnsi" w:cs="TimesNewRoman,Bold"/>
                      <w:szCs w:val="22"/>
                    </w:rPr>
                    <w:t xml:space="preserve">Skan pisma należy przesłać na adres </w:t>
                  </w:r>
                  <w:hyperlink r:id="rId26" w:history="1">
                    <w:r w:rsidRPr="002F6403">
                      <w:rPr>
                        <w:rFonts w:asciiTheme="minorHAnsi" w:hAnsiTheme="minorHAnsi" w:cs="TimesNewRoman,Bold"/>
                        <w:szCs w:val="22"/>
                        <w:u w:val="single"/>
                      </w:rPr>
                      <w:t>pife@dolnyslask.pl</w:t>
                    </w:r>
                  </w:hyperlink>
                  <w:r w:rsidRPr="006F370B">
                    <w:rPr>
                      <w:rFonts w:asciiTheme="minorHAnsi" w:hAnsiTheme="minorHAnsi" w:cs="TimesNewRoman,Bold"/>
                      <w:szCs w:val="22"/>
                    </w:rPr>
                    <w:t>, a oryginał pisma przesłać kurierem lub pocztą</w:t>
                  </w:r>
                  <w:r w:rsidRPr="006F370B">
                    <w:rPr>
                      <w:szCs w:val="22"/>
                    </w:rPr>
                    <w:t xml:space="preserve"> </w:t>
                  </w:r>
                  <w:r w:rsidRPr="006F370B">
                    <w:rPr>
                      <w:rFonts w:asciiTheme="minorHAnsi" w:hAnsiTheme="minorHAnsi" w:cs="TimesNewRoman,Bold"/>
                      <w:szCs w:val="22"/>
                    </w:rPr>
                    <w:t>lub złożyć osobiście do Instytucji Organizującej Konkurs na adres:</w:t>
                  </w:r>
                </w:p>
                <w:p w14:paraId="6BF0AB55" w14:textId="77777777" w:rsidR="004A0FAD" w:rsidRPr="006F370B"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Urząd Marszałkowski Województwa Dolnośląskiego</w:t>
                  </w:r>
                </w:p>
                <w:p w14:paraId="0AE9C84E" w14:textId="77777777" w:rsidR="004A0FAD" w:rsidRPr="006F370B"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Departament Funduszy Europejskich</w:t>
                  </w:r>
                </w:p>
                <w:p w14:paraId="45B60585" w14:textId="77777777" w:rsidR="004A0FAD" w:rsidRPr="006F370B" w:rsidRDefault="004A0FAD" w:rsidP="006F370B">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ul. Mazowiecka 17</w:t>
                  </w:r>
                </w:p>
                <w:p w14:paraId="2991A45F" w14:textId="5390645D" w:rsidR="00C95725" w:rsidRPr="00C95725" w:rsidRDefault="004A0FAD" w:rsidP="00C95725">
                  <w:pPr>
                    <w:autoSpaceDE w:val="0"/>
                    <w:autoSpaceDN w:val="0"/>
                    <w:adjustRightInd w:val="0"/>
                    <w:spacing w:before="0" w:line="240" w:lineRule="auto"/>
                    <w:jc w:val="both"/>
                    <w:rPr>
                      <w:rFonts w:asciiTheme="minorHAnsi" w:hAnsiTheme="minorHAnsi" w:cs="TimesNewRoman,Bold"/>
                      <w:szCs w:val="22"/>
                    </w:rPr>
                  </w:pPr>
                  <w:r w:rsidRPr="006F370B">
                    <w:rPr>
                      <w:rFonts w:asciiTheme="minorHAnsi" w:hAnsiTheme="minorHAnsi" w:cs="TimesNewRoman,Bold"/>
                      <w:szCs w:val="22"/>
                    </w:rPr>
                    <w:t>50-412 Wrocław</w:t>
                  </w:r>
                  <w:bookmarkEnd w:id="8"/>
                  <w:r w:rsidR="007337BE">
                    <w:rPr>
                      <w:rFonts w:asciiTheme="minorHAnsi" w:hAnsiTheme="minorHAnsi" w:cs="TimesNewRoman,Bold"/>
                      <w:szCs w:val="22"/>
                    </w:rPr>
                    <w:t>.</w:t>
                  </w:r>
                </w:p>
              </w:tc>
            </w:tr>
          </w:tbl>
          <w:p w14:paraId="7DF0D862" w14:textId="77777777" w:rsidR="00B40E2F" w:rsidRPr="006F370B" w:rsidRDefault="00B40E2F" w:rsidP="006F370B">
            <w:pPr>
              <w:spacing w:before="0" w:line="240" w:lineRule="auto"/>
              <w:jc w:val="both"/>
              <w:rPr>
                <w:rFonts w:ascii="Calibri" w:hAnsi="Calibri" w:cs="Arial"/>
                <w:b/>
                <w:szCs w:val="22"/>
              </w:rPr>
            </w:pPr>
          </w:p>
        </w:tc>
      </w:tr>
      <w:tr w:rsidR="00B40E2F" w:rsidRPr="006F370B" w14:paraId="1098886A" w14:textId="77777777" w:rsidTr="004D066D">
        <w:tc>
          <w:tcPr>
            <w:tcW w:w="440" w:type="dxa"/>
            <w:shd w:val="clear" w:color="auto" w:fill="auto"/>
          </w:tcPr>
          <w:p w14:paraId="67C072DC"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15</w:t>
            </w:r>
          </w:p>
        </w:tc>
        <w:tc>
          <w:tcPr>
            <w:tcW w:w="1936" w:type="dxa"/>
            <w:shd w:val="clear" w:color="auto" w:fill="auto"/>
          </w:tcPr>
          <w:p w14:paraId="6300F804" w14:textId="2A239930"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Katalog możliwych do uzupełnienia braków form</w:t>
            </w:r>
            <w:r w:rsidR="002F6403">
              <w:rPr>
                <w:rFonts w:ascii="Calibri" w:eastAsia="Calibri" w:hAnsi="Calibri" w:cs="Calibri"/>
                <w:b/>
                <w:bCs/>
                <w:color w:val="000000"/>
                <w:szCs w:val="22"/>
                <w:lang w:eastAsia="en-US"/>
              </w:rPr>
              <w:t>alnych oraz oczywistych omyłek</w:t>
            </w:r>
          </w:p>
        </w:tc>
        <w:tc>
          <w:tcPr>
            <w:tcW w:w="6836" w:type="dxa"/>
            <w:shd w:val="clear" w:color="auto" w:fill="auto"/>
          </w:tcPr>
          <w:p w14:paraId="373791A9" w14:textId="77777777" w:rsidR="002C365A" w:rsidRPr="006F370B" w:rsidRDefault="002C365A" w:rsidP="006F370B">
            <w:pPr>
              <w:spacing w:before="0" w:line="240" w:lineRule="auto"/>
              <w:jc w:val="both"/>
              <w:rPr>
                <w:rFonts w:asciiTheme="minorHAnsi" w:hAnsiTheme="minorHAnsi"/>
                <w:szCs w:val="22"/>
              </w:rPr>
            </w:pPr>
            <w:r w:rsidRPr="006F370B">
              <w:rPr>
                <w:rFonts w:asciiTheme="minorHAnsi" w:hAnsiTheme="minorHAnsi"/>
                <w:szCs w:val="22"/>
              </w:rPr>
              <w:t>W razie stwierdzonych, podczas weryfikacji technicznej braków formalnych i oczywistych omyłek IOK wzywa Wnioskodawcę do uzupełnienia lub korekty pod warunkiem, że korekta nie będzie prowadziła do istotnej modyfikacji wniosku o dofinansowanie. Wnioskodawca wprowadza poprawki we wniosku o dofinansowanie oraz wysyła go w udostępnionym systemie SOWA. Jednocześnie w wyznaczonym terminie dostarcza do siedziby IOK poprawiony/skorygowany wniosek w wersji papierowej.</w:t>
            </w:r>
          </w:p>
          <w:p w14:paraId="69DBE2EC" w14:textId="77777777" w:rsidR="002C365A" w:rsidRPr="006F370B" w:rsidRDefault="004066B0" w:rsidP="006F370B">
            <w:pPr>
              <w:spacing w:before="0" w:line="240" w:lineRule="auto"/>
              <w:jc w:val="both"/>
              <w:rPr>
                <w:rFonts w:asciiTheme="minorHAnsi" w:hAnsiTheme="minorHAnsi"/>
                <w:szCs w:val="22"/>
              </w:rPr>
            </w:pPr>
            <w:r w:rsidRPr="006F370B">
              <w:rPr>
                <w:rFonts w:asciiTheme="minorHAnsi" w:hAnsiTheme="minorHAnsi"/>
                <w:szCs w:val="22"/>
              </w:rPr>
              <w:br/>
            </w:r>
            <w:r w:rsidR="002C365A" w:rsidRPr="006F370B">
              <w:rPr>
                <w:rFonts w:asciiTheme="minorHAnsi" w:hAnsiTheme="minorHAnsi"/>
                <w:szCs w:val="22"/>
              </w:rPr>
              <w:t xml:space="preserve">Ostateczna ocena czy uzupełnienie wniosku o dofinansowanie lub poprawienie w nim oczywistej omyłki doprowadziło do istotnej modyfikacji wniosku o dofinansowanie, o której mowa w art. 43 ust. 2 ustawy, jest dokonywana przez IOK. </w:t>
            </w:r>
          </w:p>
          <w:p w14:paraId="339D7278" w14:textId="77777777" w:rsidR="002C365A" w:rsidRPr="006F370B" w:rsidRDefault="002C365A" w:rsidP="006F370B">
            <w:pPr>
              <w:spacing w:before="0" w:line="240" w:lineRule="auto"/>
              <w:jc w:val="both"/>
              <w:rPr>
                <w:rFonts w:asciiTheme="minorHAnsi" w:hAnsiTheme="minorHAnsi"/>
                <w:szCs w:val="22"/>
              </w:rPr>
            </w:pPr>
          </w:p>
          <w:p w14:paraId="3A3D2D4D" w14:textId="47B2AAE6" w:rsidR="002C365A" w:rsidRPr="006F370B" w:rsidRDefault="002C365A" w:rsidP="006F370B">
            <w:pPr>
              <w:overflowPunct w:val="0"/>
              <w:autoSpaceDE w:val="0"/>
              <w:autoSpaceDN w:val="0"/>
              <w:adjustRightInd w:val="0"/>
              <w:spacing w:before="0" w:after="200" w:line="240" w:lineRule="auto"/>
              <w:jc w:val="both"/>
              <w:textAlignment w:val="baseline"/>
              <w:rPr>
                <w:rFonts w:asciiTheme="minorHAnsi" w:hAnsiTheme="minorHAnsi"/>
                <w:szCs w:val="22"/>
              </w:rPr>
            </w:pPr>
            <w:r w:rsidRPr="006F370B">
              <w:rPr>
                <w:rFonts w:asciiTheme="minorHAnsi" w:hAnsiTheme="minorHAnsi"/>
                <w:szCs w:val="22"/>
              </w:rPr>
              <w:t xml:space="preserve">Przez „istotną modyfikację" należy w szczególności rozumieć modyfikację dotyczącą elementów treściwych wniosku, której skutkiem jest zmiana podmiotowa </w:t>
            </w:r>
            <w:r w:rsidR="00ED43D0">
              <w:rPr>
                <w:rFonts w:asciiTheme="minorHAnsi" w:hAnsiTheme="minorHAnsi"/>
                <w:szCs w:val="22"/>
              </w:rPr>
              <w:t>W</w:t>
            </w:r>
            <w:r w:rsidRPr="006F370B">
              <w:rPr>
                <w:rFonts w:asciiTheme="minorHAnsi" w:hAnsiTheme="minorHAnsi"/>
                <w:szCs w:val="22"/>
              </w:rPr>
              <w:t>nioskodawcy lub przedmiotowa projektu bądź jego wskaźników lub celów mających wpływ na kryteria wyboru projektów.</w:t>
            </w:r>
          </w:p>
          <w:p w14:paraId="57FFB64B" w14:textId="4F888FF2" w:rsidR="002C365A" w:rsidRPr="006F370B" w:rsidRDefault="002C365A" w:rsidP="006F370B">
            <w:pPr>
              <w:overflowPunct w:val="0"/>
              <w:autoSpaceDE w:val="0"/>
              <w:autoSpaceDN w:val="0"/>
              <w:adjustRightInd w:val="0"/>
              <w:spacing w:before="0" w:after="200" w:line="240" w:lineRule="auto"/>
              <w:jc w:val="both"/>
              <w:textAlignment w:val="baseline"/>
              <w:rPr>
                <w:rFonts w:asciiTheme="minorHAnsi" w:eastAsia="Calibri" w:hAnsiTheme="minorHAnsi" w:cs="Arial"/>
                <w:szCs w:val="22"/>
                <w:lang w:eastAsia="en-US"/>
              </w:rPr>
            </w:pPr>
            <w:r w:rsidRPr="006F370B">
              <w:rPr>
                <w:rFonts w:asciiTheme="minorHAnsi" w:hAnsiTheme="minorHAnsi"/>
                <w:szCs w:val="22"/>
              </w:rPr>
              <w:t xml:space="preserve">Poniżej przykładowa </w:t>
            </w:r>
            <w:r w:rsidRPr="006F370B">
              <w:rPr>
                <w:rFonts w:asciiTheme="minorHAnsi" w:hAnsiTheme="minorHAnsi"/>
                <w:b/>
                <w:szCs w:val="22"/>
              </w:rPr>
              <w:t>l</w:t>
            </w:r>
            <w:r w:rsidRPr="006F370B">
              <w:rPr>
                <w:rFonts w:asciiTheme="minorHAnsi" w:eastAsia="Calibri" w:hAnsiTheme="minorHAnsi" w:cs="Arial"/>
                <w:b/>
                <w:bCs/>
                <w:szCs w:val="22"/>
                <w:lang w:eastAsia="en-US"/>
              </w:rPr>
              <w:t>ista braków formalnych, które mogą podlegać jednorazowej korekcie lub uzupełnieniu:</w:t>
            </w:r>
          </w:p>
          <w:p w14:paraId="0801347D" w14:textId="27DBE0ED" w:rsidR="002C365A" w:rsidRPr="006F370B" w:rsidRDefault="002C365A" w:rsidP="006F370B">
            <w:pPr>
              <w:numPr>
                <w:ilvl w:val="0"/>
                <w:numId w:val="26"/>
              </w:numPr>
              <w:spacing w:before="0" w:after="200" w:line="240" w:lineRule="auto"/>
              <w:contextualSpacing/>
              <w:jc w:val="both"/>
              <w:rPr>
                <w:rFonts w:asciiTheme="minorHAnsi" w:hAnsiTheme="minorHAnsi"/>
                <w:szCs w:val="22"/>
              </w:rPr>
            </w:pPr>
            <w:r w:rsidRPr="006F370B">
              <w:rPr>
                <w:rFonts w:asciiTheme="minorHAnsi" w:eastAsia="Calibri" w:hAnsiTheme="minorHAnsi" w:cs="Arial"/>
                <w:szCs w:val="22"/>
                <w:lang w:eastAsia="en-US"/>
              </w:rPr>
              <w:lastRenderedPageBreak/>
              <w:t>b</w:t>
            </w:r>
            <w:r w:rsidRPr="006F370B">
              <w:rPr>
                <w:rFonts w:asciiTheme="minorHAnsi" w:hAnsiTheme="minorHAnsi"/>
                <w:szCs w:val="22"/>
              </w:rPr>
              <w:t xml:space="preserve">rak wypełnienia punktu </w:t>
            </w:r>
            <w:r w:rsidR="00EF59F8">
              <w:rPr>
                <w:rFonts w:asciiTheme="minorHAnsi" w:hAnsiTheme="minorHAnsi"/>
                <w:szCs w:val="22"/>
              </w:rPr>
              <w:t>3</w:t>
            </w:r>
            <w:r w:rsidRPr="006F370B">
              <w:rPr>
                <w:rFonts w:asciiTheme="minorHAnsi" w:hAnsiTheme="minorHAnsi"/>
                <w:szCs w:val="22"/>
              </w:rPr>
              <w:t xml:space="preserve"> wniosku zgodnie z wymogami określonymi w instrukcji wypełniania wniosku;</w:t>
            </w:r>
          </w:p>
          <w:p w14:paraId="31475FB3" w14:textId="77777777" w:rsidR="002C365A" w:rsidRPr="006F370B" w:rsidRDefault="002C365A" w:rsidP="006F370B">
            <w:pPr>
              <w:numPr>
                <w:ilvl w:val="0"/>
                <w:numId w:val="26"/>
              </w:numPr>
              <w:spacing w:before="0" w:after="200" w:line="240" w:lineRule="auto"/>
              <w:contextualSpacing/>
              <w:jc w:val="both"/>
              <w:rPr>
                <w:rFonts w:asciiTheme="minorHAnsi" w:hAnsiTheme="minorHAnsi"/>
                <w:szCs w:val="22"/>
              </w:rPr>
            </w:pPr>
            <w:r w:rsidRPr="006F370B">
              <w:rPr>
                <w:rFonts w:asciiTheme="minorHAnsi" w:eastAsia="Calibri" w:hAnsiTheme="minorHAnsi" w:cs="Arial"/>
                <w:szCs w:val="22"/>
                <w:lang w:eastAsia="en-US"/>
              </w:rPr>
              <w:t>niezgodność sumy kontrolnej w wersji papierowej i elektronicznej;</w:t>
            </w:r>
          </w:p>
          <w:p w14:paraId="1A2F2A06" w14:textId="77777777" w:rsidR="002C365A" w:rsidRPr="006F370B" w:rsidRDefault="002C365A" w:rsidP="006F370B">
            <w:pPr>
              <w:numPr>
                <w:ilvl w:val="0"/>
                <w:numId w:val="26"/>
              </w:numPr>
              <w:spacing w:before="0" w:after="200" w:line="240" w:lineRule="auto"/>
              <w:contextualSpacing/>
              <w:jc w:val="both"/>
              <w:rPr>
                <w:rFonts w:asciiTheme="minorHAnsi" w:hAnsiTheme="minorHAnsi"/>
                <w:szCs w:val="22"/>
              </w:rPr>
            </w:pPr>
            <w:r w:rsidRPr="006F370B">
              <w:rPr>
                <w:rFonts w:asciiTheme="minorHAnsi" w:hAnsiTheme="minorHAnsi"/>
                <w:szCs w:val="22"/>
              </w:rPr>
              <w:t>brak strony/stron w papierowej wersji wniosku;</w:t>
            </w:r>
          </w:p>
          <w:p w14:paraId="1E6BF369" w14:textId="77777777" w:rsidR="002C365A" w:rsidRPr="006F370B" w:rsidRDefault="002C365A" w:rsidP="006F370B">
            <w:pPr>
              <w:numPr>
                <w:ilvl w:val="0"/>
                <w:numId w:val="26"/>
              </w:numPr>
              <w:spacing w:before="0" w:after="200" w:line="240" w:lineRule="auto"/>
              <w:contextualSpacing/>
              <w:jc w:val="both"/>
              <w:rPr>
                <w:rFonts w:asciiTheme="minorHAnsi" w:hAnsiTheme="minorHAnsi"/>
                <w:szCs w:val="22"/>
              </w:rPr>
            </w:pPr>
            <w:r w:rsidRPr="006F370B">
              <w:rPr>
                <w:rFonts w:asciiTheme="minorHAnsi" w:hAnsiTheme="minorHAnsi"/>
                <w:szCs w:val="22"/>
              </w:rPr>
              <w:t>brak wymaganych załączników (zgodnie z zapisami instrukcji wypełniania wniosku);</w:t>
            </w:r>
          </w:p>
          <w:p w14:paraId="2E65C4B5" w14:textId="77777777" w:rsidR="002C365A" w:rsidRPr="006F370B" w:rsidRDefault="002C365A" w:rsidP="006F370B">
            <w:pPr>
              <w:numPr>
                <w:ilvl w:val="0"/>
                <w:numId w:val="26"/>
              </w:numPr>
              <w:spacing w:before="0" w:after="200" w:line="240" w:lineRule="auto"/>
              <w:contextualSpacing/>
              <w:jc w:val="both"/>
              <w:rPr>
                <w:rFonts w:asciiTheme="minorHAnsi" w:hAnsiTheme="minorHAnsi"/>
                <w:szCs w:val="22"/>
              </w:rPr>
            </w:pPr>
            <w:r w:rsidRPr="006F370B">
              <w:rPr>
                <w:rFonts w:asciiTheme="minorHAnsi" w:hAnsiTheme="minorHAnsi"/>
                <w:szCs w:val="22"/>
              </w:rPr>
              <w:t>brak podpisu osoby uprawnionej wymienionej w pkt. 2.7</w:t>
            </w:r>
            <w:r w:rsidR="00E930DE">
              <w:rPr>
                <w:rFonts w:asciiTheme="minorHAnsi" w:hAnsiTheme="minorHAnsi"/>
                <w:szCs w:val="22"/>
              </w:rPr>
              <w:t xml:space="preserve"> </w:t>
            </w:r>
            <w:r w:rsidRPr="006F370B">
              <w:rPr>
                <w:rFonts w:asciiTheme="minorHAnsi" w:hAnsiTheme="minorHAnsi"/>
                <w:szCs w:val="22"/>
              </w:rPr>
              <w:t>wniosku;</w:t>
            </w:r>
          </w:p>
          <w:p w14:paraId="11382B20" w14:textId="77777777" w:rsidR="002C365A" w:rsidRPr="006F370B" w:rsidRDefault="002C365A" w:rsidP="006F370B">
            <w:pPr>
              <w:numPr>
                <w:ilvl w:val="0"/>
                <w:numId w:val="26"/>
              </w:numPr>
              <w:spacing w:before="0" w:after="200" w:line="240" w:lineRule="auto"/>
              <w:contextualSpacing/>
              <w:jc w:val="both"/>
              <w:rPr>
                <w:rFonts w:asciiTheme="minorHAnsi" w:hAnsiTheme="minorHAnsi"/>
                <w:szCs w:val="22"/>
              </w:rPr>
            </w:pPr>
            <w:r w:rsidRPr="006F370B">
              <w:rPr>
                <w:rFonts w:asciiTheme="minorHAnsi" w:hAnsiTheme="minorHAnsi"/>
                <w:szCs w:val="22"/>
              </w:rPr>
              <w:t>podpisanie wniosku przez inną osobę niż wymieniona w pkt.2.7.</w:t>
            </w:r>
          </w:p>
          <w:p w14:paraId="32DB1629" w14:textId="77777777" w:rsidR="002C365A" w:rsidRPr="006F370B" w:rsidRDefault="002C365A" w:rsidP="006F370B">
            <w:pPr>
              <w:spacing w:before="0" w:after="200" w:line="240" w:lineRule="auto"/>
              <w:ind w:left="720"/>
              <w:contextualSpacing/>
              <w:jc w:val="both"/>
              <w:rPr>
                <w:rFonts w:asciiTheme="minorHAnsi" w:hAnsiTheme="minorHAnsi"/>
                <w:szCs w:val="22"/>
              </w:rPr>
            </w:pPr>
          </w:p>
          <w:p w14:paraId="19EDEAD4" w14:textId="6439BDDA" w:rsidR="002C365A" w:rsidRPr="006F370B" w:rsidRDefault="002C365A" w:rsidP="006F370B">
            <w:pPr>
              <w:autoSpaceDE w:val="0"/>
              <w:autoSpaceDN w:val="0"/>
              <w:adjustRightInd w:val="0"/>
              <w:spacing w:before="120" w:after="120" w:line="240" w:lineRule="auto"/>
              <w:jc w:val="both"/>
              <w:rPr>
                <w:rFonts w:asciiTheme="minorHAnsi" w:hAnsiTheme="minorHAnsi"/>
                <w:szCs w:val="22"/>
              </w:rPr>
            </w:pPr>
            <w:r w:rsidRPr="006F370B">
              <w:rPr>
                <w:rFonts w:asciiTheme="minorHAnsi" w:eastAsia="Calibri" w:hAnsiTheme="minorHAnsi" w:cs="Arial"/>
                <w:szCs w:val="22"/>
                <w:lang w:eastAsia="en-US"/>
              </w:rPr>
              <w:t xml:space="preserve">Informacje do Wnioskodawcy dotyczące poprawy/uzupełnienia wniosku doręczane są zgodnie z przepisami </w:t>
            </w:r>
            <w:r w:rsidRPr="006F370B">
              <w:rPr>
                <w:rFonts w:asciiTheme="minorHAnsi" w:hAnsiTheme="minorHAnsi"/>
                <w:szCs w:val="22"/>
              </w:rPr>
              <w:t xml:space="preserve">Kodeksu postępowania administracyjnego (KPA) </w:t>
            </w:r>
            <w:r w:rsidR="00DB21D8">
              <w:rPr>
                <w:rFonts w:asciiTheme="minorHAnsi" w:hAnsiTheme="minorHAnsi"/>
                <w:szCs w:val="22"/>
              </w:rPr>
              <w:t xml:space="preserve">o doręczaniu. </w:t>
            </w:r>
            <w:r w:rsidRPr="006F370B">
              <w:rPr>
                <w:rFonts w:asciiTheme="minorHAnsi" w:hAnsiTheme="minorHAnsi"/>
                <w:szCs w:val="22"/>
              </w:rPr>
              <w:t xml:space="preserve">Dokonanie jednokrotnego uzupełnienia wniosku o dofinansowanie jest możliwe w terminie </w:t>
            </w:r>
            <w:r w:rsidRPr="006F370B">
              <w:rPr>
                <w:rFonts w:asciiTheme="minorHAnsi" w:hAnsiTheme="minorHAnsi"/>
                <w:b/>
                <w:szCs w:val="22"/>
              </w:rPr>
              <w:t>7 dni kalendarzowych</w:t>
            </w:r>
            <w:r w:rsidRPr="006F370B">
              <w:rPr>
                <w:rFonts w:asciiTheme="minorHAnsi" w:hAnsiTheme="minorHAnsi"/>
                <w:szCs w:val="22"/>
              </w:rPr>
              <w:t xml:space="preserve"> od dnia otrzymania pisma informującego. </w:t>
            </w:r>
          </w:p>
          <w:p w14:paraId="575688E0" w14:textId="77777777" w:rsidR="002C365A" w:rsidRPr="006F370B" w:rsidRDefault="002C365A" w:rsidP="006F370B">
            <w:pPr>
              <w:spacing w:before="120" w:after="120" w:line="240" w:lineRule="auto"/>
              <w:jc w:val="both"/>
              <w:rPr>
                <w:rFonts w:asciiTheme="minorHAnsi" w:eastAsia="Calibri" w:hAnsiTheme="minorHAnsi" w:cs="Arial"/>
                <w:szCs w:val="22"/>
                <w:lang w:eastAsia="en-US"/>
              </w:rPr>
            </w:pPr>
            <w:r w:rsidRPr="006F370B">
              <w:rPr>
                <w:rFonts w:asciiTheme="minorHAnsi" w:hAnsiTheme="minorHAnsi"/>
                <w:szCs w:val="22"/>
              </w:rPr>
              <w:t xml:space="preserve">Po uzupełnieniu/korekcie wniosku, pracownik IOK </w:t>
            </w:r>
            <w:r w:rsidRPr="006F370B">
              <w:rPr>
                <w:rFonts w:asciiTheme="minorHAnsi" w:eastAsia="Calibri" w:hAnsiTheme="minorHAnsi" w:cs="Arial"/>
                <w:szCs w:val="22"/>
                <w:lang w:eastAsia="en-US"/>
              </w:rPr>
              <w:t xml:space="preserve">dokonuje </w:t>
            </w:r>
            <w:r w:rsidRPr="006F370B">
              <w:rPr>
                <w:rFonts w:asciiTheme="minorHAnsi" w:eastAsia="Calibri" w:hAnsiTheme="minorHAnsi" w:cs="Arial"/>
                <w:b/>
                <w:bCs/>
                <w:szCs w:val="22"/>
                <w:lang w:eastAsia="en-US"/>
              </w:rPr>
              <w:t xml:space="preserve">ponownej weryfikacji wniosku. </w:t>
            </w:r>
          </w:p>
          <w:p w14:paraId="2DCDEC9E" w14:textId="77777777" w:rsidR="002C365A" w:rsidRPr="006F370B" w:rsidRDefault="002C365A" w:rsidP="006F370B">
            <w:pPr>
              <w:autoSpaceDE w:val="0"/>
              <w:autoSpaceDN w:val="0"/>
              <w:adjustRightInd w:val="0"/>
              <w:spacing w:before="120" w:after="120" w:line="240" w:lineRule="auto"/>
              <w:jc w:val="both"/>
              <w:rPr>
                <w:rFonts w:asciiTheme="minorHAnsi" w:eastAsia="Calibri" w:hAnsiTheme="minorHAnsi"/>
                <w:szCs w:val="22"/>
                <w:lang w:eastAsia="en-US"/>
              </w:rPr>
            </w:pPr>
            <w:r w:rsidRPr="006F370B">
              <w:rPr>
                <w:rFonts w:asciiTheme="minorHAnsi" w:hAnsiTheme="minorHAnsi"/>
                <w:szCs w:val="22"/>
              </w:rPr>
              <w:t>Poprawnie uzupełniony lub skorygowany wniosek kierowany jest do oceny formalno-merytorycznej dokonywanej w ramach KOP.</w:t>
            </w:r>
          </w:p>
          <w:p w14:paraId="4FFB2ACF" w14:textId="77777777" w:rsidR="002C365A" w:rsidRPr="006F370B" w:rsidRDefault="002C365A" w:rsidP="006F370B">
            <w:pPr>
              <w:autoSpaceDE w:val="0"/>
              <w:autoSpaceDN w:val="0"/>
              <w:adjustRightInd w:val="0"/>
              <w:spacing w:before="120" w:after="120" w:line="240" w:lineRule="auto"/>
              <w:jc w:val="both"/>
              <w:rPr>
                <w:rFonts w:asciiTheme="minorHAnsi" w:hAnsiTheme="minorHAnsi"/>
                <w:szCs w:val="22"/>
              </w:rPr>
            </w:pPr>
            <w:r w:rsidRPr="006F370B">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p>
          <w:p w14:paraId="71A636FD" w14:textId="77777777" w:rsidR="00B40E2F" w:rsidRPr="004D493B" w:rsidRDefault="002C365A" w:rsidP="004D493B">
            <w:pPr>
              <w:autoSpaceDE w:val="0"/>
              <w:autoSpaceDN w:val="0"/>
              <w:adjustRightInd w:val="0"/>
              <w:spacing w:line="240" w:lineRule="auto"/>
              <w:jc w:val="both"/>
              <w:rPr>
                <w:rFonts w:asciiTheme="minorHAnsi" w:eastAsia="Calibri" w:hAnsiTheme="minorHAnsi" w:cs="Arial"/>
                <w:szCs w:val="22"/>
              </w:rPr>
            </w:pPr>
            <w:r w:rsidRPr="006F370B">
              <w:rPr>
                <w:rFonts w:asciiTheme="minorHAnsi" w:eastAsia="Calibri" w:hAnsiTheme="minorHAnsi" w:cs="Arial"/>
                <w:szCs w:val="22"/>
              </w:rPr>
              <w:t xml:space="preserve">W związku z tym, że wymogi formalne w odniesieniu do wniosku o dofinansowanie nie są kryteriami, Wnioskodawcy, w przypadku pozostawienia jego wniosku o dofinansowanie bez rozpatrzenia, nie przysługuje protest w </w:t>
            </w:r>
            <w:r w:rsidR="004066B0" w:rsidRPr="006F370B">
              <w:rPr>
                <w:rFonts w:asciiTheme="minorHAnsi" w:eastAsia="Calibri" w:hAnsiTheme="minorHAnsi" w:cs="Arial"/>
                <w:szCs w:val="22"/>
              </w:rPr>
              <w:t>rozumieniu rozdziału 15 ustawy.</w:t>
            </w:r>
          </w:p>
        </w:tc>
      </w:tr>
      <w:tr w:rsidR="00B40E2F" w:rsidRPr="006F370B" w14:paraId="411A26AD" w14:textId="77777777" w:rsidTr="004D066D">
        <w:tc>
          <w:tcPr>
            <w:tcW w:w="440" w:type="dxa"/>
            <w:shd w:val="clear" w:color="auto" w:fill="auto"/>
          </w:tcPr>
          <w:p w14:paraId="46B611C4"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16</w:t>
            </w:r>
          </w:p>
        </w:tc>
        <w:tc>
          <w:tcPr>
            <w:tcW w:w="1936" w:type="dxa"/>
            <w:shd w:val="clear" w:color="auto" w:fill="auto"/>
          </w:tcPr>
          <w:p w14:paraId="5ADD36DE" w14:textId="6F3A3D5A"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 xml:space="preserve">Wzór wniosku </w:t>
            </w:r>
            <w:r w:rsidRPr="006F370B">
              <w:rPr>
                <w:rFonts w:ascii="Calibri" w:eastAsia="Calibri" w:hAnsi="Calibri" w:cs="Calibri"/>
                <w:b/>
                <w:bCs/>
                <w:color w:val="000000"/>
                <w:szCs w:val="22"/>
                <w:lang w:eastAsia="en-US"/>
              </w:rPr>
              <w:br/>
              <w:t>o dofinansowa</w:t>
            </w:r>
            <w:r w:rsidR="002F6403">
              <w:rPr>
                <w:rFonts w:ascii="Calibri" w:eastAsia="Calibri" w:hAnsi="Calibri" w:cs="Calibri"/>
                <w:b/>
                <w:bCs/>
                <w:color w:val="000000"/>
                <w:szCs w:val="22"/>
                <w:lang w:eastAsia="en-US"/>
              </w:rPr>
              <w:t>nie projektu/zakres informacji</w:t>
            </w:r>
          </w:p>
        </w:tc>
        <w:tc>
          <w:tcPr>
            <w:tcW w:w="6836" w:type="dxa"/>
            <w:shd w:val="clear" w:color="auto" w:fill="auto"/>
          </w:tcPr>
          <w:p w14:paraId="738EC70D" w14:textId="4206CA42" w:rsidR="00394E04" w:rsidRPr="006F370B" w:rsidRDefault="00394E04" w:rsidP="006F370B">
            <w:pPr>
              <w:spacing w:before="0" w:line="240" w:lineRule="auto"/>
              <w:jc w:val="both"/>
              <w:rPr>
                <w:rFonts w:ascii="Calibri" w:hAnsi="Calibri" w:cs="Arial"/>
                <w:szCs w:val="22"/>
              </w:rPr>
            </w:pPr>
            <w:r w:rsidRPr="006F370B">
              <w:rPr>
                <w:rFonts w:ascii="Calibri" w:hAnsi="Calibri" w:cs="Arial"/>
                <w:szCs w:val="22"/>
              </w:rPr>
              <w:t xml:space="preserve">Wykaz informacji, których należy udzielić ubiegając się o dofinansowanie projektu </w:t>
            </w:r>
            <w:r w:rsidR="005277CE" w:rsidRPr="006F370B">
              <w:rPr>
                <w:rFonts w:ascii="Calibri" w:hAnsi="Calibri" w:cs="Arial"/>
                <w:szCs w:val="22"/>
              </w:rPr>
              <w:t xml:space="preserve">został </w:t>
            </w:r>
            <w:r w:rsidRPr="006F370B">
              <w:rPr>
                <w:rFonts w:ascii="Calibri" w:hAnsi="Calibri" w:cs="Arial"/>
                <w:szCs w:val="22"/>
              </w:rPr>
              <w:t>zamieszczony na stronie www.rpo.dolnyslask.pl, a w przypadku naborów przeznaczonych dla ZIT, także na stronach internetowych poszczególnych ZIT.</w:t>
            </w:r>
          </w:p>
          <w:p w14:paraId="7CA9E206" w14:textId="77777777" w:rsidR="00B40E2F" w:rsidRDefault="00394E04" w:rsidP="006F370B">
            <w:pPr>
              <w:spacing w:before="0" w:line="240" w:lineRule="auto"/>
              <w:jc w:val="both"/>
              <w:rPr>
                <w:rFonts w:ascii="Calibri" w:hAnsi="Calibri" w:cs="Arial"/>
                <w:szCs w:val="22"/>
              </w:rPr>
            </w:pPr>
            <w:r w:rsidRPr="006F370B">
              <w:rPr>
                <w:rFonts w:ascii="Calibri" w:hAnsi="Calibri" w:cs="Arial"/>
                <w:szCs w:val="22"/>
              </w:rPr>
              <w:t>W zależności od specyfiki projektu i sytuacji Wnioskodawcy ostateczny zakres informacji niezbędnych do wypełnienia wniosku w generatorze może być inny niż wskazany w załączniku.</w:t>
            </w:r>
          </w:p>
          <w:p w14:paraId="5A19AF54" w14:textId="77777777" w:rsidR="00EF59F8" w:rsidRDefault="00EF59F8" w:rsidP="006F370B">
            <w:pPr>
              <w:spacing w:before="0" w:line="240" w:lineRule="auto"/>
              <w:jc w:val="both"/>
              <w:rPr>
                <w:rFonts w:ascii="Calibri" w:hAnsi="Calibri" w:cs="Arial"/>
                <w:szCs w:val="22"/>
              </w:rPr>
            </w:pPr>
          </w:p>
          <w:p w14:paraId="477726D9" w14:textId="2E7FC1FB" w:rsidR="00EF59F8" w:rsidRPr="00663035" w:rsidRDefault="00EF59F8" w:rsidP="00663035">
            <w:pPr>
              <w:autoSpaceDE w:val="0"/>
              <w:autoSpaceDN w:val="0"/>
              <w:adjustRightInd w:val="0"/>
              <w:spacing w:before="0" w:line="240" w:lineRule="auto"/>
              <w:jc w:val="both"/>
              <w:rPr>
                <w:rFonts w:asciiTheme="minorHAnsi" w:eastAsia="Calibri" w:hAnsiTheme="minorHAnsi" w:cs="MS Sans Serif"/>
                <w:b/>
                <w:szCs w:val="22"/>
              </w:rPr>
            </w:pPr>
            <w:r w:rsidRPr="00D90DD8">
              <w:rPr>
                <w:rFonts w:asciiTheme="minorHAnsi" w:eastAsia="Calibri" w:hAnsiTheme="minorHAnsi" w:cs="MS Sans Serif"/>
                <w:b/>
                <w:szCs w:val="22"/>
              </w:rPr>
              <w:t>IOK informuję, że w przypadku projektów partnerskich na etapie składania wniosku nie jest wymagane składanie pełnomocnictwa do reprezentowania Partnerów</w:t>
            </w:r>
            <w:r w:rsidR="00B2231E">
              <w:rPr>
                <w:rFonts w:asciiTheme="minorHAnsi" w:eastAsia="Calibri" w:hAnsiTheme="minorHAnsi" w:cs="MS Sans Serif"/>
                <w:b/>
                <w:szCs w:val="22"/>
              </w:rPr>
              <w:t>.</w:t>
            </w:r>
          </w:p>
        </w:tc>
      </w:tr>
      <w:tr w:rsidR="00B40E2F" w:rsidRPr="006F370B" w14:paraId="13C1DDD4" w14:textId="77777777" w:rsidTr="004D066D">
        <w:tc>
          <w:tcPr>
            <w:tcW w:w="440" w:type="dxa"/>
            <w:shd w:val="clear" w:color="auto" w:fill="auto"/>
          </w:tcPr>
          <w:p w14:paraId="234A9E81"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t>17</w:t>
            </w:r>
          </w:p>
        </w:tc>
        <w:tc>
          <w:tcPr>
            <w:tcW w:w="1936" w:type="dxa"/>
            <w:shd w:val="clear" w:color="auto" w:fill="auto"/>
          </w:tcPr>
          <w:p w14:paraId="68816ABC" w14:textId="11986828"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Wzór um</w:t>
            </w:r>
            <w:r w:rsidR="002F6403">
              <w:rPr>
                <w:rFonts w:ascii="Calibri" w:eastAsia="Calibri" w:hAnsi="Calibri" w:cs="Calibri"/>
                <w:b/>
                <w:bCs/>
                <w:color w:val="000000"/>
                <w:szCs w:val="22"/>
                <w:lang w:eastAsia="en-US"/>
              </w:rPr>
              <w:t xml:space="preserve">owy </w:t>
            </w:r>
            <w:r w:rsidR="002F6403">
              <w:rPr>
                <w:rFonts w:ascii="Calibri" w:eastAsia="Calibri" w:hAnsi="Calibri" w:cs="Calibri"/>
                <w:b/>
                <w:bCs/>
                <w:color w:val="000000"/>
                <w:szCs w:val="22"/>
                <w:lang w:eastAsia="en-US"/>
              </w:rPr>
              <w:br/>
              <w:t>o dofinansowanie projektu</w:t>
            </w:r>
          </w:p>
        </w:tc>
        <w:tc>
          <w:tcPr>
            <w:tcW w:w="6836" w:type="dxa"/>
            <w:shd w:val="clear" w:color="auto" w:fill="auto"/>
          </w:tcPr>
          <w:p w14:paraId="47E8AD9A" w14:textId="77777777" w:rsidR="00645752" w:rsidRPr="006F370B" w:rsidRDefault="00645752" w:rsidP="00663035">
            <w:pPr>
              <w:spacing w:before="0" w:after="120" w:line="240" w:lineRule="auto"/>
              <w:jc w:val="both"/>
              <w:rPr>
                <w:rFonts w:ascii="Calibri" w:hAnsi="Calibri"/>
                <w:szCs w:val="22"/>
              </w:rPr>
            </w:pPr>
            <w:r w:rsidRPr="006F370B">
              <w:rPr>
                <w:rFonts w:ascii="Calibri" w:hAnsi="Calibri"/>
                <w:szCs w:val="22"/>
              </w:rPr>
              <w:t xml:space="preserve">Umowa o dofinansowanie projektu może być zawarta pod warunkiem otrzymania przez IZ RPO WD pisemnej informacji, że dany Wnioskodawca nie podlega wykluczeniu, o którym mowa w art. 207 ustawy z dnia 27 sierpnia 2009 r. o finansach publicznych (Dz. U. z 2013 r. poz. 885, z </w:t>
            </w:r>
            <w:proofErr w:type="spellStart"/>
            <w:r w:rsidRPr="006F370B">
              <w:rPr>
                <w:rFonts w:ascii="Calibri" w:hAnsi="Calibri"/>
                <w:szCs w:val="22"/>
              </w:rPr>
              <w:t>późn</w:t>
            </w:r>
            <w:proofErr w:type="spellEnd"/>
            <w:r w:rsidRPr="006F370B">
              <w:rPr>
                <w:rFonts w:ascii="Calibri" w:hAnsi="Calibri"/>
                <w:szCs w:val="22"/>
              </w:rPr>
              <w:t xml:space="preserve">. zm.) i nie figuruje w rejestrze podmiotów wykluczonych, prowadzonym przez Ministra Finansów. Przedmiotowy warunek dotyczy również partnerów Wnioskodawcy. </w:t>
            </w:r>
          </w:p>
          <w:p w14:paraId="4458C330" w14:textId="77777777" w:rsidR="00645752" w:rsidRPr="006F370B" w:rsidRDefault="00645752" w:rsidP="006F370B">
            <w:pPr>
              <w:spacing w:before="120" w:after="120" w:line="240" w:lineRule="auto"/>
              <w:jc w:val="both"/>
              <w:rPr>
                <w:rFonts w:ascii="Calibri" w:hAnsi="Calibri"/>
                <w:szCs w:val="22"/>
              </w:rPr>
            </w:pPr>
            <w:r w:rsidRPr="006F370B">
              <w:rPr>
                <w:rFonts w:ascii="Calibri" w:hAnsi="Calibri"/>
                <w:szCs w:val="22"/>
              </w:rPr>
              <w:t xml:space="preserve">Beneficjent podpisując umowę o dofinansowanie zapewnia, że wyznaczone przez niego oraz przez partnera/partnerów (o ile występuje partner/występują partnerzy) osoby będą wykorzystywały </w:t>
            </w:r>
            <w:r w:rsidRPr="006F370B">
              <w:rPr>
                <w:rFonts w:ascii="Calibri" w:hAnsi="Calibri"/>
                <w:b/>
                <w:szCs w:val="22"/>
              </w:rPr>
              <w:t xml:space="preserve">profil zaufany </w:t>
            </w:r>
            <w:proofErr w:type="spellStart"/>
            <w:r w:rsidRPr="006F370B">
              <w:rPr>
                <w:rFonts w:ascii="Calibri" w:hAnsi="Calibri"/>
                <w:b/>
                <w:szCs w:val="22"/>
              </w:rPr>
              <w:lastRenderedPageBreak/>
              <w:t>ePUAP</w:t>
            </w:r>
            <w:proofErr w:type="spellEnd"/>
            <w:r w:rsidRPr="006F370B">
              <w:rPr>
                <w:rFonts w:ascii="Calibri" w:hAnsi="Calibri"/>
                <w:b/>
                <w:szCs w:val="22"/>
              </w:rPr>
              <w:t xml:space="preserve"> lub bezpieczny podpis elektroniczny</w:t>
            </w:r>
            <w:r w:rsidRPr="006F370B">
              <w:rPr>
                <w:rFonts w:ascii="Calibri" w:hAnsi="Calibri"/>
                <w:szCs w:val="22"/>
              </w:rPr>
              <w:t xml:space="preserve"> weryfikowany za pomocą ważnego kwalifikowanego certyfikatu w ramach uwierzytelnienia czynności dokonywanych w ramach SL2014. Podpisując umowę osoba/y uprawniona/e do reprezentowania Beneficjenta składa/ją </w:t>
            </w:r>
            <w:r w:rsidRPr="006F370B">
              <w:rPr>
                <w:rFonts w:ascii="Calibri" w:hAnsi="Calibri"/>
                <w:b/>
                <w:szCs w:val="22"/>
              </w:rPr>
              <w:t>wniosek/ki o nadanie dostępu dla osoby/</w:t>
            </w:r>
            <w:proofErr w:type="spellStart"/>
            <w:r w:rsidRPr="006F370B">
              <w:rPr>
                <w:rFonts w:ascii="Calibri" w:hAnsi="Calibri"/>
                <w:b/>
                <w:szCs w:val="22"/>
              </w:rPr>
              <w:t>ób</w:t>
            </w:r>
            <w:proofErr w:type="spellEnd"/>
            <w:r w:rsidRPr="006F370B">
              <w:rPr>
                <w:rFonts w:ascii="Calibri" w:hAnsi="Calibri"/>
                <w:b/>
                <w:szCs w:val="22"/>
              </w:rPr>
              <w:t xml:space="preserve"> uprawnionej/</w:t>
            </w:r>
            <w:proofErr w:type="spellStart"/>
            <w:r w:rsidRPr="006F370B">
              <w:rPr>
                <w:rFonts w:ascii="Calibri" w:hAnsi="Calibri"/>
                <w:b/>
                <w:szCs w:val="22"/>
              </w:rPr>
              <w:t>nych</w:t>
            </w:r>
            <w:proofErr w:type="spellEnd"/>
            <w:r w:rsidRPr="006F370B">
              <w:rPr>
                <w:rFonts w:ascii="Calibri" w:hAnsi="Calibri"/>
                <w:b/>
                <w:szCs w:val="22"/>
              </w:rPr>
              <w:t xml:space="preserve"> w ramach SL2014</w:t>
            </w:r>
            <w:r w:rsidRPr="006F370B">
              <w:rPr>
                <w:rFonts w:ascii="Calibri" w:hAnsi="Calibri"/>
                <w:szCs w:val="22"/>
              </w:rPr>
              <w:t>.</w:t>
            </w:r>
          </w:p>
          <w:p w14:paraId="1C44E4E7" w14:textId="3C202204" w:rsidR="00645752" w:rsidRPr="006F370B" w:rsidRDefault="00645752" w:rsidP="006F370B">
            <w:pPr>
              <w:spacing w:before="0" w:line="240" w:lineRule="auto"/>
              <w:jc w:val="both"/>
              <w:rPr>
                <w:rFonts w:ascii="Calibri" w:hAnsi="Calibri"/>
                <w:szCs w:val="22"/>
              </w:rPr>
            </w:pPr>
            <w:r w:rsidRPr="006F370B">
              <w:rPr>
                <w:rFonts w:ascii="Calibri" w:hAnsi="Calibri"/>
                <w:szCs w:val="22"/>
              </w:rPr>
              <w:t xml:space="preserve">Przed podpisaniem umowy o dofinansowanie </w:t>
            </w:r>
            <w:r w:rsidRPr="006F370B">
              <w:rPr>
                <w:rFonts w:ascii="Calibri" w:hAnsi="Calibri"/>
                <w:b/>
                <w:szCs w:val="22"/>
              </w:rPr>
              <w:t>IZ RPO WD będzie wymagać złożenia załączników wymienionych we wzorze umowy</w:t>
            </w:r>
            <w:r w:rsidR="005A32E2">
              <w:rPr>
                <w:rFonts w:ascii="Calibri" w:hAnsi="Calibri"/>
                <w:szCs w:val="22"/>
              </w:rPr>
              <w:t xml:space="preserve"> o </w:t>
            </w:r>
            <w:r w:rsidRPr="006F370B">
              <w:rPr>
                <w:rFonts w:ascii="Calibri" w:hAnsi="Calibri"/>
                <w:szCs w:val="22"/>
              </w:rPr>
              <w:t xml:space="preserve">dofinansowanie projektu </w:t>
            </w:r>
            <w:r w:rsidRPr="006F370B">
              <w:rPr>
                <w:rFonts w:ascii="Calibri" w:hAnsi="Calibri"/>
                <w:b/>
                <w:szCs w:val="22"/>
              </w:rPr>
              <w:t>oraz dodatkowo</w:t>
            </w:r>
            <w:r w:rsidRPr="006F370B">
              <w:rPr>
                <w:rFonts w:ascii="Calibri" w:hAnsi="Calibri"/>
                <w:szCs w:val="22"/>
              </w:rPr>
              <w:t>:</w:t>
            </w:r>
          </w:p>
          <w:p w14:paraId="1A0E2AF1" w14:textId="77777777"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kopii statutu lub innego dokumentu stanowiącego podstawę prawną działalności Wnioskodawcy potwierdzonej za zgodność z oryginałem,</w:t>
            </w:r>
          </w:p>
          <w:p w14:paraId="2C921BCB" w14:textId="4D33D53E"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 xml:space="preserve">potwierdzonego za zgodność z oryginałem wypisu z organu rejestrowego dotyczącego Wnioskodawcy aktualnego na dzień podpisania umowy o dofinansowanie (z okresu nie dłuższego niż 3 miesiące przed planowanym dniem podpisania umowy), np. wyciąg z Krajowego Rejestru Sądowego, innego właściwego rejestru (np. </w:t>
            </w:r>
            <w:r w:rsidR="00FD75D1">
              <w:rPr>
                <w:rFonts w:ascii="Calibri" w:hAnsi="Calibri"/>
                <w:szCs w:val="22"/>
              </w:rPr>
              <w:t>Centralna Ewidencja i Informacj</w:t>
            </w:r>
            <w:r w:rsidR="006B5938">
              <w:rPr>
                <w:rFonts w:ascii="Calibri" w:hAnsi="Calibri"/>
                <w:szCs w:val="22"/>
              </w:rPr>
              <w:t>a o Działalności Gospodarczej</w:t>
            </w:r>
            <w:r w:rsidRPr="006F370B">
              <w:rPr>
                <w:rFonts w:ascii="Calibri" w:hAnsi="Calibri"/>
                <w:szCs w:val="22"/>
              </w:rPr>
              <w:t>) lub innego dokumentu potwierdzającego formę i charakter prowadzonej działalności wraz z danymi osób upoważnionych do podejmowania decyzji wiążących w imieniu Wnioskodawcy,</w:t>
            </w:r>
          </w:p>
          <w:p w14:paraId="7C411615" w14:textId="0FDF81E5"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 xml:space="preserve">pełnomocnictwa lub upoważnienia do reprezentowania Wnioskodawcy (załącznik wymagany jedynie w przypadku, gdy wniosek jest podpisywany przez osobę/y nieposiadającą/e statutowych uprawnień do reprezentowania Wnioskodawcy lub gdy z innych dokumentów wynika, że </w:t>
            </w:r>
            <w:r w:rsidR="00450F62" w:rsidRPr="006F370B">
              <w:rPr>
                <w:rFonts w:ascii="Calibri" w:hAnsi="Calibri"/>
                <w:szCs w:val="22"/>
              </w:rPr>
              <w:t>uprawnion</w:t>
            </w:r>
            <w:r w:rsidR="00450F62">
              <w:rPr>
                <w:rFonts w:ascii="Calibri" w:hAnsi="Calibri"/>
                <w:szCs w:val="22"/>
              </w:rPr>
              <w:t>e</w:t>
            </w:r>
            <w:r w:rsidR="00450F62" w:rsidRPr="006F370B">
              <w:rPr>
                <w:rFonts w:ascii="Calibri" w:hAnsi="Calibri"/>
                <w:szCs w:val="22"/>
              </w:rPr>
              <w:t xml:space="preserve"> </w:t>
            </w:r>
            <w:r w:rsidRPr="006F370B">
              <w:rPr>
                <w:rFonts w:ascii="Calibri" w:hAnsi="Calibri"/>
                <w:szCs w:val="22"/>
              </w:rPr>
              <w:t>do podpisania wniosku są co najmniej 2 osoby),</w:t>
            </w:r>
          </w:p>
          <w:p w14:paraId="67F90D93" w14:textId="77777777"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wniosku/</w:t>
            </w:r>
            <w:proofErr w:type="spellStart"/>
            <w:r w:rsidRPr="006F370B">
              <w:rPr>
                <w:rFonts w:ascii="Calibri" w:hAnsi="Calibri"/>
                <w:szCs w:val="22"/>
              </w:rPr>
              <w:t>ków</w:t>
            </w:r>
            <w:proofErr w:type="spellEnd"/>
            <w:r w:rsidRPr="006F370B">
              <w:rPr>
                <w:rFonts w:ascii="Calibri" w:hAnsi="Calibri"/>
                <w:szCs w:val="22"/>
              </w:rPr>
              <w:t xml:space="preserve"> o nadanie dostępu dla osoby/</w:t>
            </w:r>
            <w:proofErr w:type="spellStart"/>
            <w:r w:rsidRPr="006F370B">
              <w:rPr>
                <w:rFonts w:ascii="Calibri" w:hAnsi="Calibri"/>
                <w:szCs w:val="22"/>
              </w:rPr>
              <w:t>ób</w:t>
            </w:r>
            <w:proofErr w:type="spellEnd"/>
            <w:r w:rsidRPr="006F370B">
              <w:rPr>
                <w:rFonts w:ascii="Calibri" w:hAnsi="Calibri"/>
                <w:szCs w:val="22"/>
              </w:rPr>
              <w:t xml:space="preserve"> uprawnionej/</w:t>
            </w:r>
            <w:proofErr w:type="spellStart"/>
            <w:r w:rsidRPr="006F370B">
              <w:rPr>
                <w:rFonts w:ascii="Calibri" w:hAnsi="Calibri"/>
                <w:szCs w:val="22"/>
              </w:rPr>
              <w:t>nych</w:t>
            </w:r>
            <w:proofErr w:type="spellEnd"/>
            <w:r w:rsidRPr="006F370B">
              <w:rPr>
                <w:rFonts w:ascii="Calibri" w:hAnsi="Calibri"/>
                <w:szCs w:val="22"/>
              </w:rPr>
              <w:t xml:space="preserve"> w ramach SL2014, zgodnie z </w:t>
            </w:r>
            <w:r w:rsidRPr="006F370B">
              <w:rPr>
                <w:rFonts w:ascii="Calibri" w:hAnsi="Calibri" w:cs="MS Sans Serif"/>
                <w:szCs w:val="22"/>
              </w:rPr>
              <w:t xml:space="preserve">załącznikiem nr 5 do </w:t>
            </w:r>
            <w:r w:rsidRPr="006F370B">
              <w:rPr>
                <w:rFonts w:ascii="Calibri" w:hAnsi="Calibri" w:cs="Calibri"/>
                <w:szCs w:val="22"/>
              </w:rPr>
              <w:t>Wytycznych Ministra Infrastruktury i Rozwoju w zakresie warunków gromadzenia i przekazywania danych w postaci elektronicznej na lata 2014-2020,</w:t>
            </w:r>
          </w:p>
          <w:p w14:paraId="588ABA9C" w14:textId="77777777"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informacji o numerze rachunku bankowego wyodrębnionego dla projektu w zakresie: nazwy właściciela rachunku, nazwy i adresu banku, numeru rachunku,</w:t>
            </w:r>
          </w:p>
          <w:p w14:paraId="5D25D653" w14:textId="77777777"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 xml:space="preserve">oświadczenia dotyczącego stosowania przepisów PZP, </w:t>
            </w:r>
          </w:p>
          <w:p w14:paraId="0F9C1E53" w14:textId="77777777"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 xml:space="preserve">oświadczenia dotyczącego wydatków inwestycyjnych, </w:t>
            </w:r>
          </w:p>
          <w:p w14:paraId="73440667" w14:textId="77777777" w:rsidR="00645752" w:rsidRPr="006F370B" w:rsidRDefault="00645752" w:rsidP="006F370B">
            <w:pPr>
              <w:numPr>
                <w:ilvl w:val="0"/>
                <w:numId w:val="9"/>
              </w:numPr>
              <w:spacing w:before="0" w:line="240" w:lineRule="auto"/>
              <w:ind w:left="567" w:hanging="567"/>
              <w:jc w:val="both"/>
              <w:rPr>
                <w:rFonts w:ascii="Calibri" w:hAnsi="Calibri"/>
                <w:szCs w:val="22"/>
              </w:rPr>
            </w:pPr>
            <w:r w:rsidRPr="006F370B">
              <w:rPr>
                <w:rFonts w:ascii="Calibri" w:hAnsi="Calibri"/>
                <w:szCs w:val="22"/>
              </w:rPr>
              <w:t>potwierdzonej za zgodność z oryginałem kopii umowy partnerskiej lub porozumienia, podpisanej przez strony i zweryfikowanej przez osobę do tego uprawnioną, np. radcę prawnego, zawartej zgodnie z zasadami określonymi w pkt. 6 niniejszego rozdziału regulaminu – w przypadku wniosku o dofinansowanie projektu składanego w partnerstwie.</w:t>
            </w:r>
          </w:p>
          <w:p w14:paraId="13B69CB9" w14:textId="77777777" w:rsidR="00645752" w:rsidRPr="006F370B" w:rsidRDefault="00645752" w:rsidP="006F370B">
            <w:pPr>
              <w:spacing w:before="120" w:after="120" w:line="240" w:lineRule="auto"/>
              <w:jc w:val="both"/>
              <w:rPr>
                <w:rFonts w:ascii="Calibri" w:hAnsi="Calibri"/>
                <w:szCs w:val="22"/>
              </w:rPr>
            </w:pPr>
            <w:r w:rsidRPr="006F370B">
              <w:rPr>
                <w:rFonts w:ascii="Calibri" w:hAnsi="Calibri"/>
                <w:szCs w:val="22"/>
              </w:rPr>
              <w:t>Niezłożenie żądanych załączników w wyznaczonym przez IOK terminie może oznaczać rezygnację z ubiegania się o dofinansowanie. Złożenie dokumentów zawierających informacje sprzeczne z treścią wniosku o dofinansowanie projektu może skutkować odstąpieniem przez IOK od podpisania umowy.</w:t>
            </w:r>
          </w:p>
          <w:p w14:paraId="5FA7300F" w14:textId="2BC0437D" w:rsidR="00E153FE" w:rsidRPr="006F370B" w:rsidRDefault="00E153FE" w:rsidP="006F370B">
            <w:pPr>
              <w:spacing w:line="240" w:lineRule="auto"/>
              <w:jc w:val="both"/>
              <w:rPr>
                <w:rFonts w:ascii="Calibri" w:hAnsi="Calibri"/>
                <w:szCs w:val="22"/>
              </w:rPr>
            </w:pPr>
            <w:r w:rsidRPr="006F370B">
              <w:rPr>
                <w:rFonts w:ascii="Calibri" w:hAnsi="Calibri"/>
                <w:szCs w:val="22"/>
              </w:rPr>
              <w:t>Wnioskodawca ubiegający się o otrzymanie dofinansowani</w:t>
            </w:r>
            <w:r w:rsidR="00450F62">
              <w:rPr>
                <w:rFonts w:ascii="Calibri" w:hAnsi="Calibri"/>
                <w:szCs w:val="22"/>
              </w:rPr>
              <w:t>a</w:t>
            </w:r>
            <w:r w:rsidRPr="006F370B">
              <w:rPr>
                <w:rFonts w:ascii="Calibri" w:hAnsi="Calibri"/>
                <w:szCs w:val="22"/>
              </w:rPr>
              <w:t xml:space="preserve">, w przypadku wyłonienia jego projektu do dofinansowania, podpisuje z IZ </w:t>
            </w:r>
            <w:r w:rsidRPr="006F370B">
              <w:rPr>
                <w:rFonts w:ascii="Calibri" w:hAnsi="Calibri"/>
                <w:szCs w:val="22"/>
              </w:rPr>
              <w:lastRenderedPageBreak/>
              <w:t>RPO WD umowę o dof</w:t>
            </w:r>
            <w:r w:rsidR="007C23FA" w:rsidRPr="006F370B">
              <w:rPr>
                <w:rFonts w:ascii="Calibri" w:hAnsi="Calibri"/>
                <w:szCs w:val="22"/>
              </w:rPr>
              <w:t>inansowanie projektu, której wzory stanowią załączniki nr 5, 6 i 7 do niniejszej dokumentacji</w:t>
            </w:r>
            <w:r w:rsidRPr="006F370B">
              <w:rPr>
                <w:rFonts w:ascii="Calibri" w:hAnsi="Calibri"/>
                <w:szCs w:val="22"/>
              </w:rPr>
              <w:t>.</w:t>
            </w:r>
          </w:p>
          <w:p w14:paraId="2BEB9AE6" w14:textId="77777777" w:rsidR="00E153FE" w:rsidRPr="006F370B" w:rsidRDefault="00E153FE" w:rsidP="006F370B">
            <w:pPr>
              <w:spacing w:line="240" w:lineRule="auto"/>
              <w:jc w:val="both"/>
              <w:rPr>
                <w:rFonts w:ascii="Calibri" w:hAnsi="Calibri"/>
                <w:szCs w:val="22"/>
              </w:rPr>
            </w:pPr>
            <w:r w:rsidRPr="006F370B">
              <w:rPr>
                <w:rFonts w:ascii="Calibri" w:hAnsi="Calibri"/>
                <w:szCs w:val="22"/>
              </w:rPr>
              <w:t xml:space="preserve">Należy wybrać odpowiedni wzór umowy: </w:t>
            </w:r>
          </w:p>
          <w:p w14:paraId="08A22F2B" w14:textId="0931A9CC" w:rsidR="00E153FE" w:rsidRPr="006F370B" w:rsidRDefault="00E153FE" w:rsidP="006F370B">
            <w:pPr>
              <w:numPr>
                <w:ilvl w:val="0"/>
                <w:numId w:val="52"/>
              </w:numPr>
              <w:spacing w:before="120" w:after="120" w:line="240" w:lineRule="auto"/>
              <w:ind w:left="357" w:hanging="357"/>
              <w:jc w:val="both"/>
              <w:rPr>
                <w:rFonts w:ascii="Calibri" w:hAnsi="Calibri"/>
                <w:szCs w:val="22"/>
              </w:rPr>
            </w:pPr>
            <w:r w:rsidRPr="006F370B">
              <w:rPr>
                <w:rFonts w:ascii="Calibri" w:hAnsi="Calibri"/>
                <w:szCs w:val="22"/>
              </w:rPr>
              <w:t>Wzór umowy o dofinansowanie projektu w ramach Regionalnego Programu Operacyjnego województwa dolnośląskiego 2014-2020 współfinansowane</w:t>
            </w:r>
            <w:r w:rsidR="006B5938">
              <w:rPr>
                <w:rFonts w:ascii="Calibri" w:hAnsi="Calibri"/>
                <w:szCs w:val="22"/>
              </w:rPr>
              <w:t>go</w:t>
            </w:r>
            <w:r w:rsidRPr="006F370B">
              <w:rPr>
                <w:rFonts w:ascii="Calibri" w:hAnsi="Calibri"/>
                <w:szCs w:val="22"/>
              </w:rPr>
              <w:t xml:space="preserve"> ze środków Europejskiego Funduszu Społecznego,</w:t>
            </w:r>
          </w:p>
          <w:p w14:paraId="50F82E48" w14:textId="5DA87C00" w:rsidR="00E153FE" w:rsidRPr="006F370B" w:rsidRDefault="00E153FE" w:rsidP="006F370B">
            <w:pPr>
              <w:numPr>
                <w:ilvl w:val="0"/>
                <w:numId w:val="52"/>
              </w:numPr>
              <w:spacing w:before="120" w:after="120" w:line="240" w:lineRule="auto"/>
              <w:ind w:left="357" w:hanging="357"/>
              <w:jc w:val="both"/>
              <w:rPr>
                <w:rFonts w:ascii="Calibri" w:hAnsi="Calibri"/>
                <w:szCs w:val="22"/>
              </w:rPr>
            </w:pPr>
            <w:r w:rsidRPr="006F370B">
              <w:rPr>
                <w:rFonts w:ascii="Calibri" w:hAnsi="Calibri"/>
                <w:szCs w:val="22"/>
              </w:rPr>
              <w:t>Wzór umowy o dofinansowanie projektu w ramach Regionalnego Programu Operacyjnego województwa dolnośląskiego 2014-2020 współfinansowane</w:t>
            </w:r>
            <w:r w:rsidR="006B5938">
              <w:rPr>
                <w:rFonts w:ascii="Calibri" w:hAnsi="Calibri"/>
                <w:szCs w:val="22"/>
              </w:rPr>
              <w:t>go</w:t>
            </w:r>
            <w:r w:rsidRPr="006F370B">
              <w:rPr>
                <w:rFonts w:ascii="Calibri" w:hAnsi="Calibri"/>
                <w:szCs w:val="22"/>
              </w:rPr>
              <w:t xml:space="preserve"> ze środków Europejskiego Funduszu Społecznego - uproszczone metody rozliczania,</w:t>
            </w:r>
          </w:p>
          <w:p w14:paraId="5C1459B2" w14:textId="5942E8AD" w:rsidR="00B40E2F" w:rsidRPr="00BB3D4F" w:rsidRDefault="00E153FE" w:rsidP="006B5938">
            <w:pPr>
              <w:numPr>
                <w:ilvl w:val="0"/>
                <w:numId w:val="52"/>
              </w:numPr>
              <w:spacing w:before="120" w:after="120" w:line="240" w:lineRule="auto"/>
              <w:jc w:val="both"/>
              <w:rPr>
                <w:rFonts w:ascii="Calibri" w:hAnsi="Calibri"/>
                <w:szCs w:val="22"/>
              </w:rPr>
            </w:pPr>
            <w:r w:rsidRPr="006F370B">
              <w:rPr>
                <w:rFonts w:ascii="Calibri" w:hAnsi="Calibri"/>
                <w:szCs w:val="22"/>
              </w:rPr>
              <w:t>Wzór porozumienia o dofinansowanie projektu w ramach Regionalnego Programu Operacyjnego Województwa Dolnośląskiego 2014-2020 współfinansowan</w:t>
            </w:r>
            <w:r w:rsidR="006B5938">
              <w:rPr>
                <w:rFonts w:ascii="Calibri" w:hAnsi="Calibri"/>
                <w:szCs w:val="22"/>
              </w:rPr>
              <w:t>ego</w:t>
            </w:r>
            <w:r w:rsidRPr="006F370B">
              <w:rPr>
                <w:rFonts w:ascii="Calibri" w:hAnsi="Calibri"/>
                <w:szCs w:val="22"/>
              </w:rPr>
              <w:t xml:space="preserve"> ze środków Europejskiego Funduszu Społecznego dla państwowych jednostek budżetowych.</w:t>
            </w:r>
          </w:p>
        </w:tc>
      </w:tr>
      <w:tr w:rsidR="00645752" w:rsidRPr="006F370B" w14:paraId="611F216A" w14:textId="77777777" w:rsidTr="004D066D">
        <w:tc>
          <w:tcPr>
            <w:tcW w:w="440" w:type="dxa"/>
            <w:shd w:val="clear" w:color="auto" w:fill="auto"/>
          </w:tcPr>
          <w:p w14:paraId="0F67D188" w14:textId="77777777" w:rsidR="00645752"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18</w:t>
            </w:r>
          </w:p>
        </w:tc>
        <w:tc>
          <w:tcPr>
            <w:tcW w:w="1936" w:type="dxa"/>
            <w:shd w:val="clear" w:color="auto" w:fill="auto"/>
          </w:tcPr>
          <w:p w14:paraId="1CDDF4C6" w14:textId="77777777" w:rsidR="00645752" w:rsidRPr="006F370B" w:rsidRDefault="00645752" w:rsidP="006F370B">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 xml:space="preserve">Warunki stosowania </w:t>
            </w:r>
          </w:p>
          <w:p w14:paraId="0A040369" w14:textId="1EE08972" w:rsidR="00645752" w:rsidRPr="006F370B" w:rsidRDefault="001B09A1" w:rsidP="006F370B">
            <w:pPr>
              <w:autoSpaceDE w:val="0"/>
              <w:autoSpaceDN w:val="0"/>
              <w:adjustRightInd w:val="0"/>
              <w:spacing w:before="0" w:line="240" w:lineRule="auto"/>
              <w:rPr>
                <w:rFonts w:ascii="Calibri" w:eastAsia="Calibri" w:hAnsi="Calibri" w:cs="Calibri"/>
                <w:b/>
                <w:bCs/>
                <w:color w:val="000000"/>
                <w:szCs w:val="22"/>
                <w:lang w:eastAsia="en-US"/>
              </w:rPr>
            </w:pPr>
            <w:r w:rsidRPr="006F370B">
              <w:rPr>
                <w:rFonts w:ascii="Calibri" w:eastAsia="Calibri" w:hAnsi="Calibri" w:cs="Calibri"/>
                <w:b/>
                <w:bCs/>
                <w:color w:val="000000"/>
                <w:szCs w:val="22"/>
                <w:lang w:eastAsia="en-US"/>
              </w:rPr>
              <w:t xml:space="preserve">uproszczonych form </w:t>
            </w:r>
            <w:r w:rsidR="00645752" w:rsidRPr="006F370B">
              <w:rPr>
                <w:rFonts w:ascii="Calibri" w:eastAsia="Calibri" w:hAnsi="Calibri"/>
                <w:b/>
                <w:bCs/>
                <w:szCs w:val="22"/>
                <w:lang w:eastAsia="en-US"/>
              </w:rPr>
              <w:t>rozliczania wydatków</w:t>
            </w:r>
            <w:r w:rsidR="00645752" w:rsidRPr="006F370B">
              <w:rPr>
                <w:rFonts w:ascii="Calibri" w:eastAsia="Calibri" w:hAnsi="Calibri" w:cs="Arial"/>
                <w:b/>
                <w:szCs w:val="22"/>
                <w:lang w:eastAsia="en-US"/>
              </w:rPr>
              <w:t xml:space="preserve"> i planowany zakres systemu zaliczek</w:t>
            </w:r>
          </w:p>
        </w:tc>
        <w:tc>
          <w:tcPr>
            <w:tcW w:w="6836" w:type="dxa"/>
            <w:shd w:val="clear" w:color="auto" w:fill="auto"/>
          </w:tcPr>
          <w:p w14:paraId="57037E74" w14:textId="77777777" w:rsidR="00645752" w:rsidRPr="006F370B" w:rsidRDefault="00645752" w:rsidP="00663035">
            <w:pPr>
              <w:autoSpaceDE w:val="0"/>
              <w:autoSpaceDN w:val="0"/>
              <w:adjustRightInd w:val="0"/>
              <w:spacing w:before="0" w:after="120" w:line="240" w:lineRule="auto"/>
              <w:jc w:val="both"/>
              <w:rPr>
                <w:rFonts w:ascii="Calibri" w:eastAsia="Calibri" w:hAnsi="Calibri"/>
                <w:b/>
                <w:szCs w:val="22"/>
              </w:rPr>
            </w:pPr>
            <w:r w:rsidRPr="006F370B">
              <w:rPr>
                <w:rFonts w:ascii="Calibri" w:eastAsia="Calibri" w:hAnsi="Calibri"/>
                <w:b/>
                <w:szCs w:val="22"/>
              </w:rPr>
              <w:t>Beneficjent rozlicza koszty bezpośrednie w projekcie w następujący sposób:</w:t>
            </w:r>
          </w:p>
          <w:p w14:paraId="3C170188" w14:textId="17B316C8" w:rsidR="00645752" w:rsidRPr="006F370B" w:rsidRDefault="00645752" w:rsidP="00BB3D4F">
            <w:pPr>
              <w:pStyle w:val="Akapitzlist"/>
              <w:numPr>
                <w:ilvl w:val="0"/>
                <w:numId w:val="18"/>
              </w:numPr>
              <w:autoSpaceDE w:val="0"/>
              <w:autoSpaceDN w:val="0"/>
              <w:adjustRightInd w:val="0"/>
              <w:spacing w:before="120" w:after="120" w:line="240" w:lineRule="auto"/>
              <w:jc w:val="both"/>
              <w:rPr>
                <w:rFonts w:ascii="Calibri" w:eastAsia="Calibri" w:hAnsi="Calibri"/>
                <w:b/>
                <w:sz w:val="22"/>
                <w:szCs w:val="22"/>
              </w:rPr>
            </w:pPr>
            <w:r w:rsidRPr="006F370B">
              <w:rPr>
                <w:rFonts w:ascii="Calibri" w:eastAsia="Calibri" w:hAnsi="Calibri"/>
                <w:b/>
                <w:sz w:val="22"/>
                <w:szCs w:val="22"/>
              </w:rPr>
              <w:t xml:space="preserve">na podstawie rzeczywiście poniesionych </w:t>
            </w:r>
            <w:r w:rsidR="00CF58D9">
              <w:rPr>
                <w:rFonts w:ascii="Calibri" w:eastAsia="Calibri" w:hAnsi="Calibri"/>
                <w:b/>
                <w:sz w:val="22"/>
                <w:szCs w:val="22"/>
              </w:rPr>
              <w:t xml:space="preserve">wydatków </w:t>
            </w:r>
          </w:p>
          <w:p w14:paraId="59A28CA1"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14:paraId="4BF9EE9B" w14:textId="1138E93C"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 xml:space="preserve">W przypadku Beneficjenta prowadzącego księgi rachunkowe i sporządzającego sprawozdania finansowe zgodnie z zasadami określonymi w ustawie z dnia 29 września 1994 r. o rachunkowości (Dz. U. z 2013 r. poz. 330 z </w:t>
            </w:r>
            <w:proofErr w:type="spellStart"/>
            <w:r w:rsidRPr="006F370B">
              <w:rPr>
                <w:rFonts w:ascii="Calibri" w:eastAsia="Calibri" w:hAnsi="Calibri"/>
                <w:szCs w:val="22"/>
              </w:rPr>
              <w:t>późn</w:t>
            </w:r>
            <w:proofErr w:type="spellEnd"/>
            <w:r w:rsidRPr="006F370B">
              <w:rPr>
                <w:rFonts w:ascii="Calibri" w:eastAsia="Calibri" w:hAnsi="Calibri"/>
                <w:szCs w:val="22"/>
              </w:rPr>
              <w:t xml:space="preserve">.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 zobowiązany jest do prowadzenia wyodrębnionej ewidencji dla operacji w ramach projektu. </w:t>
            </w:r>
          </w:p>
          <w:p w14:paraId="4E437C49"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poz. 361 z </w:t>
            </w:r>
            <w:proofErr w:type="spellStart"/>
            <w:r w:rsidRPr="006F370B">
              <w:rPr>
                <w:rFonts w:ascii="Calibri" w:eastAsia="Calibri" w:hAnsi="Calibri"/>
                <w:szCs w:val="22"/>
              </w:rPr>
              <w:t>późn</w:t>
            </w:r>
            <w:proofErr w:type="spellEnd"/>
            <w:r w:rsidRPr="006F370B">
              <w:rPr>
                <w:rFonts w:ascii="Calibri" w:eastAsia="Calibri" w:hAnsi="Calibri"/>
                <w:szCs w:val="22"/>
              </w:rPr>
              <w:t xml:space="preserve">. zm.). W przypadku tego typu Beneficjenta, </w:t>
            </w:r>
            <w:r w:rsidRPr="006F370B">
              <w:rPr>
                <w:rFonts w:ascii="Calibri" w:eastAsia="Calibri" w:hAnsi="Calibri"/>
                <w:szCs w:val="22"/>
              </w:rPr>
              <w:lastRenderedPageBreak/>
              <w:t>wymóg zapewnienia oddzielnej ewidencji dla projektu może być spełniony jedynie poprzez wprowadzenie odpowiedniego (wyodrębnionego) kodu księgowego dla wszystkich transakcji dotyczących projektu.</w:t>
            </w:r>
          </w:p>
          <w:p w14:paraId="0E03DD68"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14:paraId="45518CF0"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Obowiązek ten dotyczy każdego z partnerów (o ile występują), w zakresie tej części projektu, za której realizację odpowiada dany partner.</w:t>
            </w:r>
          </w:p>
          <w:p w14:paraId="6498A8D4" w14:textId="77777777" w:rsidR="00645752" w:rsidRDefault="00645752" w:rsidP="00BB3D4F">
            <w:pPr>
              <w:pStyle w:val="Akapitzlist"/>
              <w:numPr>
                <w:ilvl w:val="0"/>
                <w:numId w:val="18"/>
              </w:numPr>
              <w:autoSpaceDE w:val="0"/>
              <w:autoSpaceDN w:val="0"/>
              <w:adjustRightInd w:val="0"/>
              <w:spacing w:before="120" w:after="120" w:line="240" w:lineRule="auto"/>
              <w:jc w:val="both"/>
              <w:rPr>
                <w:rFonts w:ascii="Calibri" w:eastAsia="Calibri" w:hAnsi="Calibri"/>
                <w:b/>
                <w:sz w:val="22"/>
                <w:szCs w:val="22"/>
              </w:rPr>
            </w:pPr>
            <w:r w:rsidRPr="006F370B">
              <w:rPr>
                <w:rFonts w:ascii="Calibri" w:eastAsia="Calibri" w:hAnsi="Calibri"/>
                <w:b/>
                <w:sz w:val="22"/>
                <w:szCs w:val="22"/>
              </w:rPr>
              <w:t xml:space="preserve">na podstawie metod uproszczonych: </w:t>
            </w:r>
          </w:p>
          <w:p w14:paraId="4F91BE75" w14:textId="20697DD1" w:rsidR="00BB3D4F" w:rsidRDefault="00BB3D4F" w:rsidP="00BB3D4F">
            <w:pPr>
              <w:pStyle w:val="Akapitzlist"/>
              <w:spacing w:before="120" w:after="120" w:line="240" w:lineRule="auto"/>
              <w:ind w:left="0"/>
              <w:jc w:val="both"/>
              <w:rPr>
                <w:rFonts w:ascii="Calibri" w:hAnsi="Calibri" w:cs="Arial"/>
                <w:sz w:val="22"/>
                <w:szCs w:val="22"/>
              </w:rPr>
            </w:pPr>
            <w:r w:rsidRPr="006F370B">
              <w:rPr>
                <w:rFonts w:ascii="Calibri" w:hAnsi="Calibri" w:cs="Arial"/>
                <w:sz w:val="22"/>
                <w:szCs w:val="22"/>
              </w:rPr>
              <w:t xml:space="preserve">Zgodnie z kryterium formalnym, w przypadku projektów, w których </w:t>
            </w:r>
            <w:r w:rsidRPr="006F370B">
              <w:rPr>
                <w:rFonts w:ascii="Calibri" w:hAnsi="Calibri" w:cs="Arial"/>
                <w:kern w:val="1"/>
                <w:sz w:val="22"/>
                <w:szCs w:val="22"/>
              </w:rPr>
              <w:t xml:space="preserve">wartość </w:t>
            </w:r>
            <w:r w:rsidR="00D01A40">
              <w:rPr>
                <w:rFonts w:ascii="Calibri" w:hAnsi="Calibri" w:cs="Arial"/>
                <w:kern w:val="1"/>
                <w:sz w:val="22"/>
                <w:szCs w:val="22"/>
              </w:rPr>
              <w:t xml:space="preserve">wkładu publicznego </w:t>
            </w:r>
            <w:r w:rsidRPr="006F370B">
              <w:rPr>
                <w:rFonts w:ascii="Calibri" w:hAnsi="Calibri" w:cs="Arial"/>
                <w:kern w:val="1"/>
                <w:sz w:val="22"/>
                <w:szCs w:val="22"/>
              </w:rPr>
              <w:t xml:space="preserve">nie przekracza 100 000 EUR </w:t>
            </w:r>
            <w:r w:rsidRPr="006F370B">
              <w:rPr>
                <w:rFonts w:ascii="Calibri" w:hAnsi="Calibri" w:cs="Arial"/>
                <w:sz w:val="22"/>
                <w:szCs w:val="22"/>
              </w:rPr>
              <w:t>wydatki rozliczane są z zastosowaniem kwot ryczałtowych. Powyższa kwota jest przeliczana na PLN z wykorzystaniem miesięcznego obrachunkowego kursu wymiany stosowanego przez Komisję Europejską aktualnego na dzień ogłoszenia konkursu</w:t>
            </w:r>
            <w:r w:rsidRPr="006F370B">
              <w:rPr>
                <w:rStyle w:val="Odwoanieprzypisudolnego"/>
                <w:rFonts w:ascii="Calibri" w:hAnsi="Calibri" w:cs="Arial"/>
                <w:sz w:val="22"/>
                <w:szCs w:val="22"/>
              </w:rPr>
              <w:footnoteReference w:id="2"/>
            </w:r>
            <w:r w:rsidRPr="006F370B">
              <w:rPr>
                <w:rFonts w:ascii="Calibri" w:hAnsi="Calibri" w:cs="Arial"/>
                <w:sz w:val="22"/>
                <w:szCs w:val="22"/>
              </w:rPr>
              <w:t xml:space="preserve">. Dla niniejszego konkursu kwota ta wynosi </w:t>
            </w:r>
            <w:r w:rsidR="000E0C8B">
              <w:rPr>
                <w:rFonts w:ascii="Calibri" w:hAnsi="Calibri" w:cs="Arial"/>
                <w:sz w:val="22"/>
                <w:szCs w:val="22"/>
              </w:rPr>
              <w:t>4</w:t>
            </w:r>
            <w:r w:rsidR="000E0C8B" w:rsidRPr="000E0C8B">
              <w:rPr>
                <w:rFonts w:ascii="Calibri" w:hAnsi="Calibri" w:cs="Arial"/>
                <w:sz w:val="22"/>
                <w:szCs w:val="22"/>
              </w:rPr>
              <w:t>39</w:t>
            </w:r>
            <w:r w:rsidR="000E0C8B">
              <w:rPr>
                <w:rFonts w:ascii="Calibri" w:hAnsi="Calibri" w:cs="Arial"/>
                <w:sz w:val="22"/>
                <w:szCs w:val="22"/>
              </w:rPr>
              <w:t xml:space="preserve"> </w:t>
            </w:r>
            <w:r w:rsidR="000E0C8B" w:rsidRPr="000E0C8B">
              <w:rPr>
                <w:rFonts w:ascii="Calibri" w:hAnsi="Calibri" w:cs="Arial"/>
                <w:sz w:val="22"/>
                <w:szCs w:val="22"/>
              </w:rPr>
              <w:t>4</w:t>
            </w:r>
            <w:r w:rsidR="000E0C8B">
              <w:rPr>
                <w:rFonts w:ascii="Calibri" w:hAnsi="Calibri" w:cs="Arial"/>
                <w:sz w:val="22"/>
                <w:szCs w:val="22"/>
              </w:rPr>
              <w:t>00</w:t>
            </w:r>
            <w:r w:rsidRPr="006F370B">
              <w:rPr>
                <w:rFonts w:ascii="Calibri" w:hAnsi="Calibri" w:cs="Arial"/>
                <w:sz w:val="22"/>
                <w:szCs w:val="22"/>
              </w:rPr>
              <w:t xml:space="preserve"> PLN.</w:t>
            </w:r>
            <w:r w:rsidRPr="006F370B">
              <w:rPr>
                <w:rStyle w:val="Odwoanieprzypisudolnego"/>
                <w:rFonts w:ascii="Calibri" w:hAnsi="Calibri" w:cs="Arial"/>
                <w:sz w:val="22"/>
                <w:szCs w:val="22"/>
              </w:rPr>
              <w:footnoteReference w:id="3"/>
            </w:r>
          </w:p>
          <w:p w14:paraId="447B758B" w14:textId="0788EFBD" w:rsidR="00D01A40" w:rsidRPr="0028640A" w:rsidRDefault="00D01A40" w:rsidP="00BB3D4F">
            <w:pPr>
              <w:pStyle w:val="Akapitzlist"/>
              <w:spacing w:before="120" w:after="120" w:line="240" w:lineRule="auto"/>
              <w:ind w:left="0"/>
              <w:jc w:val="both"/>
              <w:rPr>
                <w:rFonts w:asciiTheme="minorHAnsi" w:hAnsiTheme="minorHAnsi" w:cs="Arial"/>
                <w:sz w:val="22"/>
                <w:szCs w:val="22"/>
              </w:rPr>
            </w:pPr>
            <w:r w:rsidRPr="0028640A">
              <w:rPr>
                <w:rFonts w:asciiTheme="minorHAnsi" w:hAnsiTheme="minorHAnsi"/>
                <w:sz w:val="22"/>
                <w:szCs w:val="22"/>
              </w:rPr>
              <w:t xml:space="preserve">Przez wkład publiczny  należy rozumieć wszystkie środki publiczne w projekcie, a więc sumę dofinansowania (środki EFS + dotacja celowa z budżetu państwa) wraz z wkładem własnym beneficjenta pochodzącym ze środków publicznych np. </w:t>
            </w:r>
            <w:proofErr w:type="spellStart"/>
            <w:r w:rsidRPr="0028640A">
              <w:rPr>
                <w:rFonts w:asciiTheme="minorHAnsi" w:hAnsiTheme="minorHAnsi"/>
                <w:sz w:val="22"/>
                <w:szCs w:val="22"/>
              </w:rPr>
              <w:t>jst</w:t>
            </w:r>
            <w:proofErr w:type="spellEnd"/>
            <w:r w:rsidR="0028640A" w:rsidRPr="0028640A">
              <w:rPr>
                <w:rFonts w:asciiTheme="minorHAnsi" w:hAnsiTheme="minorHAnsi"/>
                <w:sz w:val="22"/>
                <w:szCs w:val="22"/>
              </w:rPr>
              <w:t>.</w:t>
            </w:r>
          </w:p>
          <w:p w14:paraId="5265569F" w14:textId="77777777" w:rsidR="001A1939" w:rsidRDefault="00BB3D4F" w:rsidP="00BB3D4F">
            <w:pPr>
              <w:autoSpaceDE w:val="0"/>
              <w:autoSpaceDN w:val="0"/>
              <w:adjustRightInd w:val="0"/>
              <w:spacing w:before="120" w:after="120" w:line="240" w:lineRule="auto"/>
              <w:jc w:val="both"/>
              <w:rPr>
                <w:rFonts w:ascii="Calibri" w:hAnsi="Calibri" w:cs="Arial"/>
                <w:b/>
                <w:szCs w:val="22"/>
              </w:rPr>
            </w:pPr>
            <w:r w:rsidRPr="001A1939">
              <w:rPr>
                <w:rFonts w:ascii="Calibri" w:hAnsi="Calibri" w:cs="Arial"/>
                <w:b/>
                <w:szCs w:val="22"/>
              </w:rPr>
              <w:t>UWAGA!:</w:t>
            </w:r>
          </w:p>
          <w:p w14:paraId="2544687F" w14:textId="13CED4A8" w:rsidR="00BB3D4F" w:rsidRPr="00BB3D4F" w:rsidRDefault="00BB3D4F" w:rsidP="00BB3D4F">
            <w:pPr>
              <w:autoSpaceDE w:val="0"/>
              <w:autoSpaceDN w:val="0"/>
              <w:adjustRightInd w:val="0"/>
              <w:spacing w:before="120" w:after="120" w:line="240" w:lineRule="auto"/>
              <w:jc w:val="both"/>
              <w:rPr>
                <w:rFonts w:ascii="Calibri" w:eastAsia="Calibri" w:hAnsi="Calibri"/>
                <w:b/>
                <w:szCs w:val="22"/>
              </w:rPr>
            </w:pPr>
            <w:r w:rsidRPr="006F370B">
              <w:rPr>
                <w:rFonts w:ascii="Calibri" w:hAnsi="Calibri" w:cs="Arial"/>
                <w:b/>
                <w:szCs w:val="22"/>
              </w:rPr>
              <w:t xml:space="preserve">Projekt, w którym wartość </w:t>
            </w:r>
            <w:r w:rsidR="00D01A40">
              <w:rPr>
                <w:rFonts w:ascii="Calibri" w:hAnsi="Calibri" w:cs="Arial"/>
                <w:b/>
                <w:szCs w:val="22"/>
              </w:rPr>
              <w:t xml:space="preserve">wkładu publicznego </w:t>
            </w:r>
            <w:r w:rsidRPr="006F370B">
              <w:rPr>
                <w:rFonts w:ascii="Calibri" w:hAnsi="Calibri" w:cs="Arial"/>
                <w:b/>
                <w:szCs w:val="22"/>
              </w:rPr>
              <w:t>(środków publicznych) nie przekracza wyrażonej w PLN równowartości 100.000 EUR, niespełniający tego kryterium zostanie odrzucony.</w:t>
            </w:r>
          </w:p>
          <w:p w14:paraId="4C698962"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W przypadku takiego projektu wydatki rozliczone uproszczoną metodą są traktowane jako wydatki poniesione. Beneficjent nie ma obowiązku gromadzenia i opisywania dokumentów księgowych w ramach projektu.</w:t>
            </w:r>
          </w:p>
          <w:p w14:paraId="07C845C1"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Beneficjent oświadcza w drugim i kolejnych wnioskach o płatność o kwocie poniesionych w ramach Projektu wydatków bezpośrednich i pośrednich w związku z realizacją kwot ryczałtowych oraz informuje o przebiegu postępu rzeczowego Projektu.</w:t>
            </w:r>
          </w:p>
          <w:p w14:paraId="2928A5BA"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 xml:space="preserve">Ponadto, Beneficjent ma obowiązek bieżącego monitorowania oraz ewidencjonowania transz dofinansowania, z których ponoszone są </w:t>
            </w:r>
            <w:r w:rsidRPr="006F370B">
              <w:rPr>
                <w:rFonts w:ascii="Calibri" w:eastAsia="Calibri" w:hAnsi="Calibri"/>
                <w:szCs w:val="22"/>
              </w:rPr>
              <w:lastRenderedPageBreak/>
              <w:t>wydatki w ramach projektu. Przedmiotowe dane będą przedstawione do wglądu na każdorazowe wezwanie IZ RPO WD.</w:t>
            </w:r>
          </w:p>
          <w:p w14:paraId="176A9548" w14:textId="513757F0"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 xml:space="preserve">W przypadku nieosiągnięcia w ramach danej kwoty ryczałtowej wskaźników, uznaje się, iż </w:t>
            </w:r>
            <w:r w:rsidR="00ED43D0">
              <w:rPr>
                <w:rFonts w:ascii="Calibri" w:eastAsia="Calibri" w:hAnsi="Calibri"/>
                <w:szCs w:val="22"/>
              </w:rPr>
              <w:t>W</w:t>
            </w:r>
            <w:r w:rsidRPr="006F370B">
              <w:rPr>
                <w:rFonts w:ascii="Calibri" w:eastAsia="Calibri" w:hAnsi="Calibri"/>
                <w:szCs w:val="22"/>
              </w:rPr>
              <w:t>nioskodawca nie wykonał zadania prawidłowo oraz nie rozliczył przyznanej kwoty ryczałtowej.</w:t>
            </w:r>
          </w:p>
          <w:p w14:paraId="6EEDB449"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Wydatki, które Beneficjent poniósł na zadanie objęte kwotą ryczałtową, która nie została uznana za rozliczoną, uznaje się za niekwalifikowalne.</w:t>
            </w:r>
          </w:p>
          <w:p w14:paraId="302A3926"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Obowiązek ten dotyczy każdego z partnerów (o ile występują), w zakresie tej części projektu, za której realizację odpowiada dany partner.</w:t>
            </w:r>
          </w:p>
          <w:p w14:paraId="0A3F8A7D" w14:textId="5D2D9D3A" w:rsidR="006A55AA" w:rsidRPr="006B5938" w:rsidRDefault="006A55AA" w:rsidP="006B5938">
            <w:pPr>
              <w:autoSpaceDE w:val="0"/>
              <w:autoSpaceDN w:val="0"/>
              <w:adjustRightInd w:val="0"/>
              <w:spacing w:before="120" w:after="120" w:line="240" w:lineRule="auto"/>
              <w:jc w:val="both"/>
              <w:rPr>
                <w:rFonts w:asciiTheme="minorHAnsi" w:eastAsiaTheme="minorHAnsi" w:hAnsiTheme="minorHAnsi"/>
                <w:szCs w:val="22"/>
              </w:rPr>
            </w:pPr>
            <w:r w:rsidRPr="006F370B">
              <w:rPr>
                <w:rFonts w:asciiTheme="minorHAnsi" w:eastAsiaTheme="minorHAnsi" w:hAnsiTheme="minorHAnsi"/>
                <w:szCs w:val="22"/>
              </w:rPr>
              <w:t>Weryfikacja wydatków zadeklarowanych według uproszczonych metod dokonywana jest w oparciu o faktyczny postęp realizacji projektu i osiągnięte wskaźniki</w:t>
            </w:r>
            <w:r w:rsidR="006B5938">
              <w:rPr>
                <w:rFonts w:asciiTheme="minorHAnsi" w:eastAsiaTheme="minorHAnsi" w:hAnsiTheme="minorHAnsi"/>
                <w:szCs w:val="22"/>
              </w:rPr>
              <w:t>.</w:t>
            </w:r>
            <w:r w:rsidRPr="006F370B">
              <w:rPr>
                <w:rFonts w:asciiTheme="minorHAnsi" w:eastAsiaTheme="minorHAnsi" w:hAnsiTheme="minorHAnsi"/>
                <w:szCs w:val="22"/>
              </w:rPr>
              <w:t xml:space="preserve"> </w:t>
            </w:r>
            <w:r w:rsidR="006B5938">
              <w:rPr>
                <w:rFonts w:asciiTheme="minorHAnsi" w:eastAsiaTheme="minorHAnsi" w:hAnsiTheme="minorHAnsi"/>
                <w:szCs w:val="22"/>
              </w:rPr>
              <w:t>W</w:t>
            </w:r>
            <w:r w:rsidRPr="006F370B">
              <w:rPr>
                <w:rFonts w:asciiTheme="minorHAnsi" w:eastAsiaTheme="minorHAnsi" w:hAnsiTheme="minorHAnsi"/>
                <w:szCs w:val="22"/>
              </w:rPr>
              <w:t xml:space="preserve"> przypadku kwot ryczałtowych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42B0A125"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0D22EA14" w14:textId="77777777" w:rsidR="00645752" w:rsidRPr="006F370B" w:rsidRDefault="00645752"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Szczegółowe warunki rozliczania kosztów w ramach danego projektu na podstawie uproszczonych metod określa umowa o dofinansowanie i Wytyczne w zakresie kwalifikowalności wydatków w ramach Europejskiego Funduszu Rozwoju Regionalnego, Europejskiego Funduszu Społecznego oraz Funduszu Spójności na lata 2014-2020.</w:t>
            </w:r>
          </w:p>
          <w:p w14:paraId="0F7AA862" w14:textId="77777777" w:rsidR="00645752" w:rsidRPr="006F370B" w:rsidRDefault="00645752" w:rsidP="006F370B">
            <w:pPr>
              <w:pStyle w:val="Nagwek1"/>
              <w:spacing w:line="240" w:lineRule="auto"/>
              <w:rPr>
                <w:rFonts w:ascii="Calibri" w:hAnsi="Calibri"/>
                <w:sz w:val="22"/>
                <w:szCs w:val="22"/>
              </w:rPr>
            </w:pPr>
            <w:r w:rsidRPr="006F370B">
              <w:rPr>
                <w:rFonts w:ascii="Calibri" w:hAnsi="Calibri"/>
                <w:sz w:val="22"/>
                <w:szCs w:val="22"/>
              </w:rPr>
              <w:t>Przekazywanie dofinansowania</w:t>
            </w:r>
            <w:r w:rsidR="001B09A1" w:rsidRPr="006F370B">
              <w:rPr>
                <w:rFonts w:ascii="Calibri" w:hAnsi="Calibri"/>
                <w:sz w:val="22"/>
                <w:szCs w:val="22"/>
              </w:rPr>
              <w:t>:</w:t>
            </w:r>
          </w:p>
          <w:p w14:paraId="6F9A6408" w14:textId="77777777" w:rsidR="00645752" w:rsidRPr="006F370B" w:rsidRDefault="00645752" w:rsidP="006F370B">
            <w:pPr>
              <w:spacing w:before="120" w:after="120" w:line="240" w:lineRule="auto"/>
              <w:jc w:val="both"/>
              <w:rPr>
                <w:rFonts w:ascii="Calibri" w:hAnsi="Calibri"/>
                <w:szCs w:val="22"/>
                <w:u w:val="single"/>
              </w:rPr>
            </w:pPr>
            <w:r w:rsidRPr="006F370B">
              <w:rPr>
                <w:rFonts w:ascii="Calibri" w:hAnsi="Calibri"/>
                <w:szCs w:val="22"/>
                <w:u w:val="single"/>
              </w:rPr>
              <w:t>W przypadku projektów rozliczanych na podstawie rze</w:t>
            </w:r>
            <w:r w:rsidR="001B09A1" w:rsidRPr="006F370B">
              <w:rPr>
                <w:rFonts w:ascii="Calibri" w:hAnsi="Calibri"/>
                <w:szCs w:val="22"/>
                <w:u w:val="single"/>
              </w:rPr>
              <w:t>czywiście poniesionych wydatków:</w:t>
            </w:r>
          </w:p>
          <w:p w14:paraId="10FC7C19" w14:textId="77777777" w:rsidR="00645752" w:rsidRPr="006F370B" w:rsidRDefault="00645752" w:rsidP="006F370B">
            <w:pPr>
              <w:spacing w:before="120" w:after="120" w:line="240" w:lineRule="auto"/>
              <w:jc w:val="both"/>
              <w:rPr>
                <w:rFonts w:ascii="Calibri" w:hAnsi="Calibri"/>
                <w:szCs w:val="22"/>
              </w:rPr>
            </w:pPr>
            <w:r w:rsidRPr="006F370B">
              <w:rPr>
                <w:rFonts w:ascii="Calibri" w:hAnsi="Calibri"/>
                <w:szCs w:val="22"/>
              </w:rPr>
              <w:t xml:space="preserve">Beneficjent oraz partnerzy (jeśli występują w projekcie) nie mogą przeznaczać otrzymanych transz dofinansowania na cele inne niż związane z projektem, w szczególności na tymczasowe finansowanie swojej podstawowej, </w:t>
            </w:r>
            <w:proofErr w:type="spellStart"/>
            <w:r w:rsidRPr="006F370B">
              <w:rPr>
                <w:rFonts w:ascii="Calibri" w:hAnsi="Calibri"/>
                <w:szCs w:val="22"/>
              </w:rPr>
              <w:t>pozaprojektowej</w:t>
            </w:r>
            <w:proofErr w:type="spellEnd"/>
            <w:r w:rsidRPr="006F370B">
              <w:rPr>
                <w:rFonts w:ascii="Calibri" w:hAnsi="Calibri"/>
                <w:szCs w:val="22"/>
              </w:rPr>
              <w:t xml:space="preserve"> działalności.</w:t>
            </w:r>
          </w:p>
          <w:p w14:paraId="413181DB" w14:textId="77777777" w:rsidR="00645752" w:rsidRPr="006F370B" w:rsidRDefault="00645752" w:rsidP="006F370B">
            <w:pPr>
              <w:spacing w:before="120" w:after="120" w:line="240" w:lineRule="auto"/>
              <w:jc w:val="both"/>
              <w:rPr>
                <w:rFonts w:ascii="Calibri" w:hAnsi="Calibri"/>
                <w:szCs w:val="22"/>
              </w:rPr>
            </w:pPr>
            <w:r w:rsidRPr="006F370B">
              <w:rPr>
                <w:rFonts w:ascii="Calibri" w:hAnsi="Calibri"/>
                <w:szCs w:val="22"/>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14:paraId="234F7FEF" w14:textId="77777777" w:rsidR="00645752" w:rsidRPr="006F370B" w:rsidRDefault="00645752" w:rsidP="006F370B">
            <w:pPr>
              <w:spacing w:before="120" w:after="120" w:line="240" w:lineRule="auto"/>
              <w:jc w:val="both"/>
              <w:rPr>
                <w:rFonts w:ascii="Calibri" w:hAnsi="Calibri"/>
                <w:szCs w:val="22"/>
              </w:rPr>
            </w:pPr>
            <w:r w:rsidRPr="006F370B">
              <w:rPr>
                <w:rFonts w:ascii="Calibri" w:hAnsi="Calibri"/>
                <w:szCs w:val="22"/>
              </w:rPr>
              <w:t xml:space="preserve">Pierwsza transza dofinansowania jest przekazywana w wysokości określonej w pierwszym wniosku o płatność, pod warunkiem wniesienia </w:t>
            </w:r>
            <w:r w:rsidRPr="006F370B">
              <w:rPr>
                <w:rFonts w:ascii="Calibri" w:hAnsi="Calibri"/>
                <w:szCs w:val="22"/>
              </w:rPr>
              <w:lastRenderedPageBreak/>
              <w:t>zabezpieczenia prawidłowej realizacji umowy o dofinansowanie. Kolejne transze dofinansowania (n+1) są przekazywane po:</w:t>
            </w:r>
          </w:p>
          <w:p w14:paraId="3BEBB157" w14:textId="77777777" w:rsidR="00645752" w:rsidRPr="006F370B" w:rsidRDefault="00645752" w:rsidP="00BB3D4F">
            <w:pPr>
              <w:numPr>
                <w:ilvl w:val="0"/>
                <w:numId w:val="18"/>
              </w:numPr>
              <w:spacing w:before="0" w:line="240" w:lineRule="auto"/>
              <w:jc w:val="both"/>
              <w:rPr>
                <w:rFonts w:asciiTheme="minorHAnsi" w:hAnsiTheme="minorHAnsi"/>
                <w:szCs w:val="22"/>
              </w:rPr>
            </w:pPr>
            <w:r w:rsidRPr="006F370B">
              <w:rPr>
                <w:rFonts w:asciiTheme="minorHAnsi" w:hAnsiTheme="minorHAnsi"/>
                <w:szCs w:val="22"/>
              </w:rPr>
              <w:t xml:space="preserve">złożeniu przez Beneficjenta i zweryfikowaniu wniosku o płatność rozliczającego ostatnią transzę dofinansowania (n) przez IZ RPO WD </w:t>
            </w:r>
            <w:r w:rsidRPr="006F370B">
              <w:rPr>
                <w:rFonts w:asciiTheme="minorHAnsi" w:hAnsiTheme="minorHAnsi" w:cs="Calibri"/>
                <w:szCs w:val="22"/>
              </w:rPr>
              <w:t xml:space="preserve">zgodnie z § 12 ust. 1 i 2 umowy, </w:t>
            </w:r>
            <w:r w:rsidRPr="006F370B">
              <w:rPr>
                <w:rFonts w:asciiTheme="minorHAnsi" w:hAnsiTheme="minorHAnsi"/>
                <w:szCs w:val="22"/>
              </w:rPr>
              <w:t>w</w:t>
            </w:r>
            <w:r w:rsidRPr="006F370B">
              <w:rPr>
                <w:rFonts w:asciiTheme="minorHAnsi" w:hAnsiTheme="minorHAnsi" w:cs="Calibri"/>
                <w:szCs w:val="22"/>
              </w:rPr>
              <w:t> </w:t>
            </w:r>
            <w:r w:rsidRPr="006F370B">
              <w:rPr>
                <w:rFonts w:asciiTheme="minorHAnsi" w:hAnsiTheme="minorHAnsi"/>
                <w:szCs w:val="22"/>
              </w:rPr>
              <w:t>którym wykazano</w:t>
            </w:r>
            <w:r w:rsidRPr="006F370B">
              <w:rPr>
                <w:rFonts w:asciiTheme="minorHAnsi" w:hAnsiTheme="minorHAnsi" w:cs="Calibri"/>
                <w:szCs w:val="22"/>
              </w:rPr>
              <w:t xml:space="preserve"> narastająco</w:t>
            </w:r>
            <w:r w:rsidRPr="006F370B">
              <w:rPr>
                <w:rFonts w:asciiTheme="minorHAnsi" w:hAnsiTheme="minorHAnsi"/>
                <w:szCs w:val="22"/>
              </w:rPr>
              <w:t xml:space="preserve"> wydatki kwalifikowalne rozliczające co najmniej 70% łącznej kwoty otrzymanych transz dofinansowania, z zastrzeżeniem, że nie stwierdzono </w:t>
            </w:r>
            <w:r w:rsidRPr="006F370B">
              <w:rPr>
                <w:rFonts w:asciiTheme="minorHAnsi" w:hAnsiTheme="minorHAnsi" w:cs="Calibri"/>
                <w:szCs w:val="22"/>
              </w:rPr>
              <w:t>okoliczności, o których mowa w § 26 ust. 1 umowy;</w:t>
            </w:r>
          </w:p>
          <w:p w14:paraId="5BFF3550" w14:textId="77777777" w:rsidR="00645752" w:rsidRPr="006F370B" w:rsidRDefault="00645752" w:rsidP="00BB3D4F">
            <w:pPr>
              <w:numPr>
                <w:ilvl w:val="0"/>
                <w:numId w:val="18"/>
              </w:numPr>
              <w:spacing w:before="0" w:line="240" w:lineRule="auto"/>
              <w:jc w:val="both"/>
              <w:rPr>
                <w:rFonts w:asciiTheme="minorHAnsi" w:hAnsiTheme="minorHAnsi"/>
                <w:szCs w:val="22"/>
              </w:rPr>
            </w:pPr>
            <w:r w:rsidRPr="006F370B">
              <w:rPr>
                <w:rFonts w:asciiTheme="minorHAnsi" w:hAnsiTheme="minorHAnsi"/>
                <w:szCs w:val="22"/>
              </w:rPr>
              <w:t>zatwierdzeniu przez IZ RPO WD wniosku o płatność rozliczającego przedostatnią transzę dofinansowania (n-1).</w:t>
            </w:r>
          </w:p>
          <w:p w14:paraId="68AD2EAD" w14:textId="2AE6CCF4" w:rsidR="00645752" w:rsidRPr="006F370B" w:rsidRDefault="00645752" w:rsidP="006F370B">
            <w:pPr>
              <w:spacing w:before="120" w:after="120" w:line="240" w:lineRule="auto"/>
              <w:jc w:val="both"/>
              <w:rPr>
                <w:rFonts w:ascii="Calibri" w:hAnsi="Calibri"/>
                <w:szCs w:val="22"/>
              </w:rPr>
            </w:pPr>
            <w:r w:rsidRPr="006F370B">
              <w:rPr>
                <w:rFonts w:ascii="Calibri" w:hAnsi="Calibri"/>
                <w:szCs w:val="22"/>
              </w:rPr>
              <w:t>Transze dofinansowania są przekazywane</w:t>
            </w:r>
            <w:r w:rsidRPr="006F370B">
              <w:rPr>
                <w:szCs w:val="22"/>
              </w:rPr>
              <w:t xml:space="preserve"> </w:t>
            </w:r>
            <w:r w:rsidRPr="006F370B">
              <w:rPr>
                <w:rFonts w:ascii="Calibri" w:hAnsi="Calibri"/>
                <w:szCs w:val="22"/>
              </w:rPr>
              <w:t>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w:t>
            </w:r>
          </w:p>
          <w:p w14:paraId="56E4A346" w14:textId="77777777" w:rsidR="00645752" w:rsidRPr="005A32E2" w:rsidRDefault="00645752" w:rsidP="00BB3D4F">
            <w:pPr>
              <w:pStyle w:val="Akapitzlist"/>
              <w:numPr>
                <w:ilvl w:val="0"/>
                <w:numId w:val="68"/>
              </w:numPr>
              <w:spacing w:before="0" w:line="240" w:lineRule="auto"/>
              <w:jc w:val="both"/>
              <w:rPr>
                <w:rFonts w:ascii="Calibri" w:hAnsi="Calibri"/>
                <w:sz w:val="22"/>
                <w:szCs w:val="22"/>
              </w:rPr>
            </w:pPr>
            <w:r w:rsidRPr="005A32E2">
              <w:rPr>
                <w:rFonts w:ascii="Calibri" w:hAnsi="Calibri"/>
                <w:sz w:val="22"/>
                <w:szCs w:val="22"/>
              </w:rPr>
              <w:t xml:space="preserve">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w:t>
            </w:r>
            <w:proofErr w:type="spellStart"/>
            <w:r w:rsidRPr="005A32E2">
              <w:rPr>
                <w:rFonts w:ascii="Calibri" w:hAnsi="Calibri"/>
                <w:sz w:val="22"/>
                <w:szCs w:val="22"/>
              </w:rPr>
              <w:t>późn</w:t>
            </w:r>
            <w:proofErr w:type="spellEnd"/>
            <w:r w:rsidRPr="005A32E2">
              <w:rPr>
                <w:rFonts w:ascii="Calibri" w:hAnsi="Calibri"/>
                <w:sz w:val="22"/>
                <w:szCs w:val="22"/>
              </w:rPr>
              <w:t>. zm.), przy czym IZ RPO WD zobowiązuje się do przekazania Bankowi Gospodarstwa Krajowego zlecenia płatności w terminie do 5 dni roboczych od dnia zweryfikowania przez nią wniosku o płatność rozliczającego ostatnią transzę dofinansowania;</w:t>
            </w:r>
          </w:p>
          <w:p w14:paraId="1C589B02" w14:textId="77777777" w:rsidR="00645752" w:rsidRPr="006F370B" w:rsidRDefault="00645752" w:rsidP="00BB3D4F">
            <w:pPr>
              <w:numPr>
                <w:ilvl w:val="0"/>
                <w:numId w:val="68"/>
              </w:numPr>
              <w:spacing w:before="0" w:line="240" w:lineRule="auto"/>
              <w:jc w:val="both"/>
              <w:rPr>
                <w:rFonts w:ascii="Calibri" w:hAnsi="Calibri"/>
                <w:szCs w:val="22"/>
              </w:rPr>
            </w:pPr>
            <w:r w:rsidRPr="006F370B">
              <w:rPr>
                <w:rFonts w:ascii="Calibri" w:hAnsi="Calibri"/>
                <w:szCs w:val="22"/>
              </w:rPr>
              <w:t>w zakresie środków stanowiących dofinansowanie ze środków krajowych w terminie płatności, o którym mowa w pkt. a).</w:t>
            </w:r>
          </w:p>
          <w:p w14:paraId="0E3F68C2" w14:textId="77777777" w:rsidR="00645752" w:rsidRPr="006F370B" w:rsidRDefault="00645752" w:rsidP="006F370B">
            <w:pPr>
              <w:pStyle w:val="Default"/>
              <w:spacing w:before="120" w:after="120"/>
              <w:jc w:val="both"/>
              <w:rPr>
                <w:rFonts w:ascii="Calibri" w:hAnsi="Calibri"/>
                <w:sz w:val="22"/>
                <w:szCs w:val="22"/>
                <w:u w:val="single"/>
              </w:rPr>
            </w:pPr>
            <w:r w:rsidRPr="006F370B">
              <w:rPr>
                <w:rFonts w:ascii="Calibri" w:hAnsi="Calibri"/>
                <w:sz w:val="22"/>
                <w:szCs w:val="22"/>
                <w:u w:val="single"/>
              </w:rPr>
              <w:t>W przypadku projektów rozliczanych z zastosowaniem kwot ryczałtowych:</w:t>
            </w:r>
          </w:p>
          <w:p w14:paraId="31A28377" w14:textId="77777777" w:rsidR="00645752" w:rsidRPr="006F370B" w:rsidRDefault="00645752" w:rsidP="006F370B">
            <w:pPr>
              <w:pStyle w:val="Default"/>
              <w:spacing w:before="120" w:after="120"/>
              <w:jc w:val="both"/>
              <w:rPr>
                <w:rFonts w:ascii="Calibri" w:hAnsi="Calibri"/>
                <w:sz w:val="22"/>
                <w:szCs w:val="22"/>
              </w:rPr>
            </w:pPr>
            <w:r w:rsidRPr="006F370B">
              <w:rPr>
                <w:rFonts w:ascii="Calibri" w:hAnsi="Calibri"/>
                <w:sz w:val="22"/>
                <w:szCs w:val="22"/>
              </w:rPr>
              <w:t>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wydatkował co najmniej 70% łącznej kwoty otrzymanych transz dofinansowania.</w:t>
            </w:r>
          </w:p>
          <w:p w14:paraId="429A2D6B" w14:textId="77777777" w:rsidR="00645752" w:rsidRPr="006F370B" w:rsidRDefault="00645752" w:rsidP="006F370B">
            <w:pPr>
              <w:pStyle w:val="Default"/>
              <w:spacing w:before="120" w:after="120"/>
              <w:jc w:val="both"/>
              <w:rPr>
                <w:rFonts w:ascii="Calibri" w:hAnsi="Calibri"/>
                <w:sz w:val="22"/>
                <w:szCs w:val="22"/>
              </w:rPr>
            </w:pPr>
            <w:r w:rsidRPr="006F370B">
              <w:rPr>
                <w:rFonts w:ascii="Calibri" w:hAnsi="Calibri"/>
                <w:sz w:val="22"/>
                <w:szCs w:val="22"/>
              </w:rPr>
              <w:t>Transze dofinansowania są przekazywane na rachunek bankowy Beneficjenta</w:t>
            </w:r>
            <w:r w:rsidRPr="006F370B">
              <w:rPr>
                <w:sz w:val="22"/>
                <w:szCs w:val="22"/>
              </w:rPr>
              <w:t xml:space="preserve"> </w:t>
            </w:r>
            <w:r w:rsidRPr="006F370B">
              <w:rPr>
                <w:rFonts w:ascii="Calibri" w:hAnsi="Calibri"/>
                <w:sz w:val="22"/>
                <w:szCs w:val="22"/>
              </w:rPr>
              <w:t>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w:t>
            </w:r>
          </w:p>
          <w:p w14:paraId="2FCD3CC3" w14:textId="12FEE8A8" w:rsidR="00645752" w:rsidRDefault="00645752" w:rsidP="006B5938">
            <w:pPr>
              <w:pStyle w:val="Default"/>
              <w:numPr>
                <w:ilvl w:val="2"/>
                <w:numId w:val="18"/>
              </w:numPr>
              <w:spacing w:before="120" w:after="120"/>
              <w:ind w:left="318" w:hanging="284"/>
              <w:jc w:val="both"/>
              <w:rPr>
                <w:rFonts w:ascii="Calibri" w:hAnsi="Calibri"/>
                <w:sz w:val="22"/>
                <w:szCs w:val="22"/>
              </w:rPr>
            </w:pPr>
            <w:r w:rsidRPr="006F370B">
              <w:rPr>
                <w:rFonts w:ascii="Calibri" w:hAnsi="Calibri"/>
                <w:sz w:val="22"/>
                <w:szCs w:val="22"/>
              </w:rPr>
              <w:t xml:space="preserve">w zakresie środków stanowiących dofinansowanie z EFS w terminie płatności, o którym mowa w § 2 pkt. 5 rozporządzenia Ministra Finansów z dnia 21 grudnia 2012 r. w sprawie płatności w ramach </w:t>
            </w:r>
            <w:r w:rsidRPr="006F370B">
              <w:rPr>
                <w:rFonts w:ascii="Calibri" w:hAnsi="Calibri"/>
                <w:sz w:val="22"/>
                <w:szCs w:val="22"/>
              </w:rPr>
              <w:lastRenderedPageBreak/>
              <w:t xml:space="preserve">programów finansowanych z udziałem środków europejskich oraz przekazywania informacji dotyczących tych płatności (Dz. U. poz. 1539, z </w:t>
            </w:r>
            <w:proofErr w:type="spellStart"/>
            <w:r w:rsidRPr="006F370B">
              <w:rPr>
                <w:rFonts w:ascii="Calibri" w:hAnsi="Calibri"/>
                <w:sz w:val="22"/>
                <w:szCs w:val="22"/>
              </w:rPr>
              <w:t>późn</w:t>
            </w:r>
            <w:proofErr w:type="spellEnd"/>
            <w:r w:rsidRPr="006F370B">
              <w:rPr>
                <w:rFonts w:ascii="Calibri" w:hAnsi="Calibri"/>
                <w:sz w:val="22"/>
                <w:szCs w:val="22"/>
              </w:rPr>
              <w:t xml:space="preserve">. zm.), przy czym IZ RPO WD zobowiązuje się do przekazania Bankowi Gospodarstwa Krajowego zlecenia płatności w terminie do 5 dni roboczych od dnia zweryfikowania przez nią wniosku o płatność rozliczającego ostatnią transzę dofinansowania; </w:t>
            </w:r>
          </w:p>
          <w:p w14:paraId="6FA0C4FA" w14:textId="77777777" w:rsidR="00645752" w:rsidRPr="00BB3D4F" w:rsidRDefault="00645752" w:rsidP="006B5938">
            <w:pPr>
              <w:pStyle w:val="Default"/>
              <w:numPr>
                <w:ilvl w:val="2"/>
                <w:numId w:val="18"/>
              </w:numPr>
              <w:spacing w:before="120" w:after="120"/>
              <w:ind w:left="318" w:hanging="284"/>
              <w:jc w:val="both"/>
              <w:rPr>
                <w:rFonts w:ascii="Calibri" w:hAnsi="Calibri"/>
                <w:sz w:val="22"/>
                <w:szCs w:val="22"/>
              </w:rPr>
            </w:pPr>
            <w:r w:rsidRPr="00BB3D4F">
              <w:rPr>
                <w:rFonts w:ascii="Calibri" w:hAnsi="Calibri"/>
                <w:sz w:val="22"/>
                <w:szCs w:val="22"/>
              </w:rPr>
              <w:t>w zakresie środków stanowiących dofinansowanie ze środków krajowych w terminie płatności, o którym mowa w pkt. a).</w:t>
            </w:r>
          </w:p>
          <w:p w14:paraId="05B1973F" w14:textId="77777777" w:rsidR="00645752" w:rsidRPr="00BB3D4F" w:rsidRDefault="00645752" w:rsidP="006F370B">
            <w:pPr>
              <w:pStyle w:val="Default"/>
              <w:jc w:val="both"/>
              <w:rPr>
                <w:rFonts w:ascii="Calibri" w:hAnsi="Calibri"/>
                <w:sz w:val="22"/>
                <w:szCs w:val="22"/>
                <w:u w:val="single"/>
              </w:rPr>
            </w:pPr>
            <w:r w:rsidRPr="00BB3D4F">
              <w:rPr>
                <w:rFonts w:ascii="Calibri" w:hAnsi="Calibri"/>
                <w:sz w:val="22"/>
                <w:szCs w:val="22"/>
                <w:u w:val="single"/>
              </w:rPr>
              <w:t>W przypadku wszystkich projektów (zarówno rozliczanych na podstawie rzeczywiście poniesionych wydatków, jak i rozliczanych z zastosowaniem kwot ryczałtowych):</w:t>
            </w:r>
          </w:p>
          <w:p w14:paraId="0903F912" w14:textId="77777777" w:rsidR="00645752" w:rsidRPr="006F370B" w:rsidRDefault="00645752" w:rsidP="006F370B">
            <w:pPr>
              <w:pStyle w:val="Default"/>
              <w:jc w:val="both"/>
              <w:rPr>
                <w:rFonts w:ascii="Calibri" w:hAnsi="Calibri"/>
                <w:sz w:val="22"/>
                <w:szCs w:val="22"/>
              </w:rPr>
            </w:pPr>
          </w:p>
          <w:p w14:paraId="7876EF51" w14:textId="77777777" w:rsidR="00645752" w:rsidRPr="006F370B" w:rsidRDefault="00645752" w:rsidP="006F370B">
            <w:pPr>
              <w:pStyle w:val="Default"/>
              <w:jc w:val="both"/>
              <w:rPr>
                <w:rFonts w:ascii="Calibri" w:hAnsi="Calibri"/>
                <w:sz w:val="22"/>
                <w:szCs w:val="22"/>
              </w:rPr>
            </w:pPr>
            <w:r w:rsidRPr="006F370B">
              <w:rPr>
                <w:rFonts w:ascii="Calibri" w:hAnsi="Calibri"/>
                <w:sz w:val="22"/>
                <w:szCs w:val="22"/>
              </w:rPr>
              <w:t>W przypadku niemożliwości dokonania wypłaty I transzy dofinansowania spowodowanej okresowym brakiem środków, Wnioskodawca ma prawo renegocjować harmonogram realizacji projektu i harmonogram płatności.</w:t>
            </w:r>
          </w:p>
          <w:p w14:paraId="05C7F715" w14:textId="77777777" w:rsidR="00645752" w:rsidRPr="006F370B" w:rsidRDefault="00645752" w:rsidP="006F370B">
            <w:pPr>
              <w:pStyle w:val="CM4"/>
              <w:spacing w:before="60" w:after="60"/>
              <w:jc w:val="both"/>
              <w:rPr>
                <w:rFonts w:ascii="Calibri" w:hAnsi="Calibri" w:cs="EUAlbertina"/>
                <w:color w:val="000000"/>
                <w:sz w:val="22"/>
                <w:szCs w:val="22"/>
              </w:rPr>
            </w:pPr>
            <w:r w:rsidRPr="006F370B">
              <w:rPr>
                <w:rFonts w:ascii="Calibri" w:hAnsi="Calibr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14:paraId="635E8F75" w14:textId="77777777" w:rsidR="00645752" w:rsidRPr="006F370B" w:rsidRDefault="00645752" w:rsidP="006F370B">
            <w:pPr>
              <w:spacing w:before="120" w:after="120" w:line="240" w:lineRule="auto"/>
              <w:jc w:val="both"/>
              <w:rPr>
                <w:rFonts w:ascii="Calibri" w:hAnsi="Calibri"/>
                <w:szCs w:val="22"/>
              </w:rPr>
            </w:pPr>
            <w:r w:rsidRPr="006F370B">
              <w:rPr>
                <w:rFonts w:ascii="Calibri" w:hAnsi="Calibri" w:cs="Arial"/>
                <w:szCs w:val="22"/>
              </w:rPr>
              <w:t>IZ RPO</w:t>
            </w:r>
            <w:r w:rsidRPr="006F370B">
              <w:rPr>
                <w:rFonts w:ascii="Calibri" w:hAnsi="Calibri"/>
                <w:szCs w:val="22"/>
              </w:rPr>
              <w:t xml:space="preserve"> WD informuje Beneficjenta pisemnie o zawieszeniu biegu terminu wypłaty transzy dofinansowania i jego przyczynach.</w:t>
            </w:r>
          </w:p>
          <w:p w14:paraId="3DB26980" w14:textId="22AAC418" w:rsidR="00645752" w:rsidRPr="006F370B" w:rsidRDefault="00645752" w:rsidP="006F370B">
            <w:pPr>
              <w:spacing w:before="120" w:after="120" w:line="240" w:lineRule="auto"/>
              <w:jc w:val="both"/>
              <w:rPr>
                <w:rFonts w:ascii="Calibri" w:hAnsi="Calibri"/>
                <w:szCs w:val="22"/>
              </w:rPr>
            </w:pPr>
            <w:r w:rsidRPr="006F370B">
              <w:rPr>
                <w:rFonts w:ascii="Calibri" w:hAnsi="Calibri" w:cs="Arial"/>
                <w:szCs w:val="22"/>
              </w:rPr>
              <w:t>IZ RPO WD</w:t>
            </w:r>
            <w:r w:rsidRPr="006F370B">
              <w:rPr>
                <w:rFonts w:ascii="Calibri" w:hAnsi="Calibri"/>
                <w:szCs w:val="22"/>
              </w:rPr>
              <w:t xml:space="preserve">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w:t>
            </w:r>
            <w:r w:rsidR="00F84870">
              <w:rPr>
                <w:rFonts w:ascii="Calibri" w:hAnsi="Calibri"/>
                <w:szCs w:val="22"/>
              </w:rPr>
              <w:t xml:space="preserve">e </w:t>
            </w:r>
            <w:r w:rsidRPr="006F370B">
              <w:rPr>
                <w:rFonts w:ascii="Calibri" w:hAnsi="Calibri"/>
                <w:szCs w:val="22"/>
              </w:rPr>
              <w:t>z pomniejszenia kwoty wydatków rozliczanych we wniosku o płatność o ewentualnie stwierdzone wydatki niekwalifikowalne i dochody osiągnięte w ramach realizacji projektu.</w:t>
            </w:r>
          </w:p>
          <w:p w14:paraId="00861FDB" w14:textId="77777777" w:rsidR="00645752" w:rsidRPr="006F370B" w:rsidRDefault="00645752" w:rsidP="006F370B">
            <w:pPr>
              <w:pStyle w:val="CM4"/>
              <w:spacing w:before="60" w:after="60"/>
              <w:jc w:val="both"/>
              <w:rPr>
                <w:rFonts w:ascii="Calibri" w:hAnsi="Calibri" w:cs="EUAlbertina"/>
                <w:color w:val="000000"/>
                <w:sz w:val="22"/>
                <w:szCs w:val="22"/>
              </w:rPr>
            </w:pPr>
            <w:r w:rsidRPr="006F370B">
              <w:rPr>
                <w:rFonts w:ascii="Calibri" w:hAnsi="Calibri" w:cs="EUAlbertina"/>
                <w:color w:val="000000"/>
                <w:sz w:val="22"/>
                <w:szCs w:val="22"/>
              </w:rPr>
              <w:t xml:space="preserve">Bieg terminu płatności może zostać przerwany przez </w:t>
            </w:r>
            <w:r w:rsidRPr="006F370B">
              <w:rPr>
                <w:rFonts w:ascii="Calibri" w:hAnsi="Calibri" w:cs="Arial"/>
                <w:sz w:val="22"/>
                <w:szCs w:val="22"/>
              </w:rPr>
              <w:t>IZ RPO</w:t>
            </w:r>
            <w:r w:rsidRPr="006F370B">
              <w:rPr>
                <w:rFonts w:ascii="Calibri" w:hAnsi="Calibri" w:cs="EUAlbertina"/>
                <w:color w:val="000000"/>
                <w:sz w:val="22"/>
                <w:szCs w:val="22"/>
              </w:rPr>
              <w:t xml:space="preserve"> WD w jednym z poniższych, należycie uzasadnionych przypadków: </w:t>
            </w:r>
          </w:p>
          <w:p w14:paraId="3480CB8F" w14:textId="77777777" w:rsidR="00645752" w:rsidRPr="006F370B" w:rsidRDefault="00645752" w:rsidP="00BB3D4F">
            <w:pPr>
              <w:pStyle w:val="CM4"/>
              <w:numPr>
                <w:ilvl w:val="1"/>
                <w:numId w:val="18"/>
              </w:numPr>
              <w:ind w:left="601"/>
              <w:jc w:val="both"/>
              <w:rPr>
                <w:rFonts w:ascii="Calibri" w:hAnsi="Calibri" w:cs="EUAlbertina"/>
                <w:color w:val="000000"/>
                <w:sz w:val="22"/>
                <w:szCs w:val="22"/>
              </w:rPr>
            </w:pPr>
            <w:r w:rsidRPr="006F370B">
              <w:rPr>
                <w:rFonts w:ascii="Calibri" w:hAnsi="Calibri" w:cs="EUAlbertina"/>
                <w:color w:val="000000"/>
                <w:sz w:val="22"/>
                <w:szCs w:val="22"/>
              </w:rPr>
              <w:t xml:space="preserve">kwota ujęta we wniosku o płatność jest nienależna lub odpowiednie dokumenty potwierdzające, w tym dokumenty niezbędne do kontroli zarządczej na mocy art. 125 ust. 4 lit. a) akapit pierwszy, nie zostały przedłożone; </w:t>
            </w:r>
          </w:p>
          <w:p w14:paraId="4C0DECDD" w14:textId="77777777" w:rsidR="00645752" w:rsidRPr="006F370B" w:rsidRDefault="00645752" w:rsidP="00BB3D4F">
            <w:pPr>
              <w:pStyle w:val="CM4"/>
              <w:numPr>
                <w:ilvl w:val="1"/>
                <w:numId w:val="18"/>
              </w:numPr>
              <w:ind w:left="601"/>
              <w:jc w:val="both"/>
              <w:rPr>
                <w:rFonts w:ascii="Calibri" w:hAnsi="Calibri" w:cs="EUAlbertina"/>
                <w:color w:val="000000"/>
                <w:sz w:val="22"/>
                <w:szCs w:val="22"/>
              </w:rPr>
            </w:pPr>
            <w:r w:rsidRPr="006F370B">
              <w:rPr>
                <w:rFonts w:ascii="Calibri" w:hAnsi="Calibri" w:cs="EUAlbertina"/>
                <w:color w:val="000000"/>
                <w:sz w:val="22"/>
                <w:szCs w:val="22"/>
              </w:rPr>
              <w:t xml:space="preserve">wszczęto dochodzenie w związku z ewentualnymi nieprawidłowościami mającymi wpływ na dane wydatki. </w:t>
            </w:r>
          </w:p>
          <w:p w14:paraId="4D44BD4D" w14:textId="77777777" w:rsidR="00645752" w:rsidRPr="00BB3D4F" w:rsidRDefault="00645752" w:rsidP="00BB3D4F">
            <w:pPr>
              <w:spacing w:before="120" w:after="120" w:line="240" w:lineRule="auto"/>
              <w:jc w:val="both"/>
              <w:rPr>
                <w:rFonts w:ascii="Calibri" w:hAnsi="Calibri" w:cs="Arial"/>
                <w:szCs w:val="22"/>
              </w:rPr>
            </w:pPr>
            <w:r w:rsidRPr="006F370B">
              <w:rPr>
                <w:rFonts w:ascii="Calibri" w:hAnsi="Calibri"/>
                <w:szCs w:val="22"/>
              </w:rPr>
              <w:t>Beneficjent jest zobowiązany do rozliczenia całości otrzymanego dofinansowania wraz z wkładem własnym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p>
        </w:tc>
      </w:tr>
      <w:tr w:rsidR="00B40E2F" w:rsidRPr="006F370B" w14:paraId="400FAF78" w14:textId="77777777" w:rsidTr="004D066D">
        <w:tc>
          <w:tcPr>
            <w:tcW w:w="440" w:type="dxa"/>
            <w:shd w:val="clear" w:color="auto" w:fill="auto"/>
          </w:tcPr>
          <w:p w14:paraId="0251D5AC"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1</w:t>
            </w:r>
            <w:r w:rsidR="00365354" w:rsidRPr="006F370B">
              <w:rPr>
                <w:rFonts w:ascii="Calibri" w:hAnsi="Calibri" w:cs="Arial"/>
                <w:b/>
                <w:szCs w:val="22"/>
              </w:rPr>
              <w:t>9</w:t>
            </w:r>
          </w:p>
        </w:tc>
        <w:tc>
          <w:tcPr>
            <w:tcW w:w="1936" w:type="dxa"/>
            <w:shd w:val="clear" w:color="auto" w:fill="auto"/>
          </w:tcPr>
          <w:p w14:paraId="5835236D" w14:textId="6D5C0657"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Kryteria wyboru projektów</w:t>
            </w:r>
            <w:r w:rsidR="00051C4E">
              <w:rPr>
                <w:rFonts w:ascii="Calibri" w:eastAsia="Calibri" w:hAnsi="Calibri" w:cs="Calibri"/>
                <w:b/>
                <w:bCs/>
                <w:color w:val="000000"/>
                <w:szCs w:val="22"/>
                <w:lang w:eastAsia="en-US"/>
              </w:rPr>
              <w:t xml:space="preserve"> wraz z podaniem ich znaczenia</w:t>
            </w:r>
          </w:p>
        </w:tc>
        <w:tc>
          <w:tcPr>
            <w:tcW w:w="6836" w:type="dxa"/>
            <w:shd w:val="clear" w:color="auto" w:fill="auto"/>
          </w:tcPr>
          <w:p w14:paraId="099CE5FE" w14:textId="4A7AB5CE" w:rsidR="00394E04" w:rsidRPr="006F370B" w:rsidRDefault="00394E04" w:rsidP="006F370B">
            <w:pPr>
              <w:autoSpaceDE w:val="0"/>
              <w:autoSpaceDN w:val="0"/>
              <w:adjustRightInd w:val="0"/>
              <w:spacing w:before="0" w:line="240" w:lineRule="auto"/>
              <w:jc w:val="both"/>
              <w:rPr>
                <w:rFonts w:ascii="Calibri" w:eastAsia="Calibri" w:hAnsi="Calibri" w:cs="Calibri"/>
                <w:color w:val="000000"/>
                <w:szCs w:val="22"/>
                <w:lang w:eastAsia="en-US"/>
              </w:rPr>
            </w:pPr>
            <w:r w:rsidRPr="006F370B">
              <w:rPr>
                <w:rFonts w:ascii="Calibri" w:eastAsia="Calibri" w:hAnsi="Calibri" w:cs="Calibri"/>
                <w:bCs/>
                <w:color w:val="000000"/>
                <w:szCs w:val="22"/>
                <w:lang w:eastAsia="en-US"/>
              </w:rPr>
              <w:t>Wyciąg z Kryteriów wyboru projektów</w:t>
            </w:r>
            <w:r w:rsidRPr="006F370B">
              <w:rPr>
                <w:rFonts w:ascii="Calibri" w:eastAsia="Calibri" w:hAnsi="Calibri" w:cs="Calibri"/>
                <w:color w:val="000000"/>
                <w:szCs w:val="22"/>
                <w:lang w:eastAsia="en-US"/>
              </w:rPr>
              <w:t xml:space="preserve"> zatwierdzonych przez KM RPO WD 2014-2020 obowiązujących w niniejszym</w:t>
            </w:r>
            <w:r w:rsidR="006B5938">
              <w:rPr>
                <w:rFonts w:ascii="Calibri" w:eastAsia="Calibri" w:hAnsi="Calibri" w:cs="Calibri"/>
                <w:color w:val="000000"/>
                <w:szCs w:val="22"/>
                <w:lang w:eastAsia="en-US"/>
              </w:rPr>
              <w:t xml:space="preserve"> naborze stanowi załącznik nr 1 </w:t>
            </w:r>
            <w:r w:rsidRPr="006F370B">
              <w:rPr>
                <w:rFonts w:ascii="Calibri" w:eastAsia="Calibri" w:hAnsi="Calibri" w:cs="Calibri"/>
                <w:color w:val="000000"/>
                <w:szCs w:val="22"/>
                <w:lang w:eastAsia="en-US"/>
              </w:rPr>
              <w:t>do niniejszego Regulaminu.</w:t>
            </w:r>
          </w:p>
          <w:p w14:paraId="632FE922" w14:textId="77777777" w:rsidR="00B40E2F" w:rsidRPr="006F370B" w:rsidRDefault="00394E04" w:rsidP="00BB3D4F">
            <w:pPr>
              <w:spacing w:before="0" w:line="240" w:lineRule="auto"/>
              <w:jc w:val="both"/>
              <w:rPr>
                <w:rFonts w:ascii="Calibri" w:hAnsi="Calibri" w:cs="Arial"/>
                <w:b/>
                <w:szCs w:val="22"/>
              </w:rPr>
            </w:pPr>
            <w:r w:rsidRPr="006F370B">
              <w:rPr>
                <w:rFonts w:ascii="Calibri" w:eastAsia="Calibri" w:hAnsi="Calibri"/>
                <w:bCs/>
                <w:i/>
                <w:iCs/>
                <w:szCs w:val="22"/>
                <w:lang w:eastAsia="en-US"/>
              </w:rPr>
              <w:t>„Kryteria wyboru projektów w ramach RPO WD 2014-2020”</w:t>
            </w:r>
            <w:r w:rsidRPr="006F370B">
              <w:rPr>
                <w:rFonts w:ascii="Calibri" w:eastAsia="Calibri" w:hAnsi="Calibri"/>
                <w:bCs/>
                <w:iCs/>
                <w:szCs w:val="22"/>
                <w:lang w:eastAsia="en-US"/>
              </w:rPr>
              <w:t xml:space="preserve">, </w:t>
            </w:r>
            <w:r w:rsidRPr="006F370B">
              <w:rPr>
                <w:rFonts w:ascii="Calibri" w:eastAsia="Calibri" w:hAnsi="Calibri"/>
                <w:iCs/>
                <w:szCs w:val="22"/>
                <w:lang w:eastAsia="en-US"/>
              </w:rPr>
              <w:t xml:space="preserve">zatwierdzone </w:t>
            </w:r>
            <w:r w:rsidR="00FC74CC" w:rsidRPr="006F370B">
              <w:rPr>
                <w:rFonts w:ascii="Calibri" w:eastAsia="Calibri" w:hAnsi="Calibri"/>
                <w:iCs/>
                <w:szCs w:val="22"/>
                <w:lang w:eastAsia="en-US"/>
              </w:rPr>
              <w:t xml:space="preserve">uchwałą nr 2/15 z dnia 6 maja 2015 r. Komitetu </w:t>
            </w:r>
            <w:r w:rsidR="00FC74CC" w:rsidRPr="006F370B">
              <w:rPr>
                <w:rFonts w:ascii="Calibri" w:eastAsia="Calibri" w:hAnsi="Calibri"/>
                <w:iCs/>
                <w:szCs w:val="22"/>
                <w:lang w:eastAsia="en-US"/>
              </w:rPr>
              <w:lastRenderedPageBreak/>
              <w:t xml:space="preserve">Monitorującego RPO WD 2014-2020 z późniejszymi zmianami </w:t>
            </w:r>
            <w:r w:rsidRPr="006F370B">
              <w:rPr>
                <w:rFonts w:ascii="Calibri" w:eastAsia="Calibri" w:hAnsi="Calibri"/>
                <w:szCs w:val="22"/>
                <w:lang w:eastAsia="en-US"/>
              </w:rPr>
              <w:t xml:space="preserve">są zamieszczone na stronie </w:t>
            </w:r>
            <w:hyperlink r:id="rId27" w:history="1">
              <w:r w:rsidRPr="002F6403">
                <w:rPr>
                  <w:rFonts w:ascii="Calibri" w:eastAsia="Calibri" w:hAnsi="Calibri"/>
                  <w:szCs w:val="22"/>
                  <w:lang w:eastAsia="en-US"/>
                </w:rPr>
                <w:t>www.rpo.dolnyslask.pl</w:t>
              </w:r>
            </w:hyperlink>
            <w:r w:rsidR="00BB3D4F" w:rsidRPr="002F6403">
              <w:rPr>
                <w:rFonts w:ascii="Calibri" w:eastAsia="Calibri" w:hAnsi="Calibri"/>
                <w:szCs w:val="22"/>
                <w:lang w:eastAsia="en-US"/>
              </w:rPr>
              <w:t xml:space="preserve"> .</w:t>
            </w:r>
          </w:p>
        </w:tc>
      </w:tr>
      <w:tr w:rsidR="00B40E2F" w:rsidRPr="006F370B" w14:paraId="5C368E96" w14:textId="77777777" w:rsidTr="004D066D">
        <w:tc>
          <w:tcPr>
            <w:tcW w:w="440" w:type="dxa"/>
            <w:shd w:val="clear" w:color="auto" w:fill="auto"/>
          </w:tcPr>
          <w:p w14:paraId="34CB5A92"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20</w:t>
            </w:r>
          </w:p>
        </w:tc>
        <w:tc>
          <w:tcPr>
            <w:tcW w:w="1936" w:type="dxa"/>
            <w:shd w:val="clear" w:color="auto" w:fill="auto"/>
          </w:tcPr>
          <w:p w14:paraId="5A91F941" w14:textId="189D3243"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W</w:t>
            </w:r>
            <w:r w:rsidR="00051C4E">
              <w:rPr>
                <w:rFonts w:ascii="Calibri" w:eastAsia="Calibri" w:hAnsi="Calibri" w:cs="Calibri"/>
                <w:b/>
                <w:bCs/>
                <w:color w:val="000000"/>
                <w:szCs w:val="22"/>
                <w:lang w:eastAsia="en-US"/>
              </w:rPr>
              <w:t xml:space="preserve">skaźniki produktu </w:t>
            </w:r>
            <w:r w:rsidR="00051C4E">
              <w:rPr>
                <w:rFonts w:ascii="Calibri" w:eastAsia="Calibri" w:hAnsi="Calibri" w:cs="Calibri"/>
                <w:b/>
                <w:bCs/>
                <w:color w:val="000000"/>
                <w:szCs w:val="22"/>
                <w:lang w:eastAsia="en-US"/>
              </w:rPr>
              <w:br/>
              <w:t>i rezultatu</w:t>
            </w:r>
          </w:p>
        </w:tc>
        <w:tc>
          <w:tcPr>
            <w:tcW w:w="6836" w:type="dxa"/>
            <w:shd w:val="clear" w:color="auto" w:fill="auto"/>
          </w:tcPr>
          <w:p w14:paraId="2D140842" w14:textId="77777777" w:rsidR="00394E04" w:rsidRPr="006F370B" w:rsidRDefault="00394E04" w:rsidP="00B571B8">
            <w:pPr>
              <w:autoSpaceDE w:val="0"/>
              <w:autoSpaceDN w:val="0"/>
              <w:adjustRightInd w:val="0"/>
              <w:spacing w:before="0" w:after="120" w:line="240" w:lineRule="auto"/>
              <w:jc w:val="both"/>
              <w:rPr>
                <w:rFonts w:ascii="Calibri" w:eastAsia="Calibri" w:hAnsi="Calibri"/>
                <w:szCs w:val="22"/>
                <w:lang w:eastAsia="en-US"/>
              </w:rPr>
            </w:pPr>
            <w:r w:rsidRPr="006F370B">
              <w:rPr>
                <w:rFonts w:ascii="Calibri" w:eastAsia="Calibri" w:hAnsi="Calibri" w:cs="Calibri"/>
                <w:szCs w:val="22"/>
                <w:lang w:eastAsia="en-US"/>
              </w:rPr>
              <w:t xml:space="preserve">W ramach wniosku o dofinansowanie projektu Wnioskodawca określa </w:t>
            </w:r>
            <w:r w:rsidRPr="006F370B">
              <w:rPr>
                <w:rFonts w:ascii="Calibri" w:eastAsia="Calibri" w:hAnsi="Calibri" w:cs="Calibri"/>
                <w:bCs/>
                <w:szCs w:val="22"/>
                <w:lang w:eastAsia="en-US"/>
              </w:rPr>
              <w:t>wskaźniki służące pomiarowi działań i celów założonych w projekcie.</w:t>
            </w:r>
            <w:r w:rsidRPr="006F370B">
              <w:rPr>
                <w:rFonts w:ascii="Calibri" w:eastAsia="Calibri" w:hAnsi="Calibri" w:cs="Calibri"/>
                <w:szCs w:val="22"/>
                <w:lang w:eastAsia="en-US"/>
              </w:rPr>
              <w:t xml:space="preserve"> Wskaźniki w ramach projektu należy określić mając w szczególności na uwadze zapisy niniejszego regulaminu</w:t>
            </w:r>
            <w:r w:rsidRPr="006F370B">
              <w:rPr>
                <w:rFonts w:ascii="Calibri" w:eastAsia="Calibri" w:hAnsi="Calibri"/>
                <w:szCs w:val="22"/>
                <w:lang w:eastAsia="en-US"/>
              </w:rPr>
              <w:t>.</w:t>
            </w:r>
          </w:p>
          <w:p w14:paraId="748D970D" w14:textId="0788BBA4" w:rsidR="00394E04" w:rsidRPr="006F370B" w:rsidRDefault="00394E04" w:rsidP="006F370B">
            <w:pPr>
              <w:autoSpaceDE w:val="0"/>
              <w:autoSpaceDN w:val="0"/>
              <w:adjustRightInd w:val="0"/>
              <w:spacing w:before="0" w:line="240" w:lineRule="auto"/>
              <w:jc w:val="both"/>
              <w:rPr>
                <w:rFonts w:ascii="Calibri" w:eastAsia="Calibri" w:hAnsi="Calibri" w:cs="Calibri"/>
                <w:color w:val="000000"/>
                <w:szCs w:val="22"/>
                <w:lang w:eastAsia="en-US"/>
              </w:rPr>
            </w:pPr>
            <w:r w:rsidRPr="006F370B">
              <w:rPr>
                <w:rFonts w:ascii="Calibri" w:eastAsia="Calibri" w:hAnsi="Calibri" w:cs="Calibri"/>
                <w:color w:val="000000"/>
                <w:szCs w:val="22"/>
                <w:lang w:eastAsia="en-US"/>
              </w:rPr>
              <w:t xml:space="preserve">Wnioskodawca jest zobowiązany do wyboru i określenia wartości docelowej we wniosku o dofinansowanie adekwatnych </w:t>
            </w:r>
            <w:r w:rsidR="00B571B8">
              <w:rPr>
                <w:rFonts w:ascii="Calibri" w:eastAsia="Calibri" w:hAnsi="Calibri" w:cs="Calibri"/>
                <w:color w:val="000000"/>
                <w:szCs w:val="22"/>
                <w:lang w:eastAsia="en-US"/>
              </w:rPr>
              <w:t xml:space="preserve">do projektu </w:t>
            </w:r>
            <w:r w:rsidRPr="006F370B">
              <w:rPr>
                <w:rFonts w:ascii="Calibri" w:eastAsia="Calibri" w:hAnsi="Calibri" w:cs="Calibri"/>
                <w:color w:val="000000"/>
                <w:szCs w:val="22"/>
                <w:lang w:eastAsia="en-US"/>
              </w:rPr>
              <w:t>wskaźników produktu</w:t>
            </w:r>
            <w:r w:rsidR="00B571B8">
              <w:rPr>
                <w:rFonts w:ascii="Calibri" w:eastAsia="Calibri" w:hAnsi="Calibri" w:cs="Calibri"/>
                <w:color w:val="000000"/>
                <w:szCs w:val="22"/>
                <w:lang w:eastAsia="en-US"/>
              </w:rPr>
              <w:t xml:space="preserve"> oraz </w:t>
            </w:r>
            <w:r w:rsidRPr="006F370B">
              <w:rPr>
                <w:rFonts w:ascii="Calibri" w:eastAsia="Calibri" w:hAnsi="Calibri" w:cs="Calibri"/>
                <w:color w:val="000000"/>
                <w:szCs w:val="22"/>
                <w:lang w:eastAsia="en-US"/>
              </w:rPr>
              <w:t xml:space="preserve">rezultatu. Zestawienie wskaźników stanowi załącznik nr 2 Lista wskaźników na poziomie projektu dla Działania 10.4 </w:t>
            </w:r>
            <w:r w:rsidR="00FC74CC" w:rsidRPr="006F370B">
              <w:rPr>
                <w:rFonts w:ascii="Calibri" w:eastAsia="Calibri" w:hAnsi="Calibri" w:cs="Calibri"/>
                <w:i/>
                <w:color w:val="000000"/>
                <w:szCs w:val="22"/>
                <w:lang w:eastAsia="en-US"/>
              </w:rPr>
              <w:t>Dostosowanie systemów kształcenia i szkolenia zawodowego do potrzeb rynku pracy</w:t>
            </w:r>
            <w:r w:rsidRPr="006F370B">
              <w:rPr>
                <w:rFonts w:ascii="Calibri" w:eastAsia="Calibri" w:hAnsi="Calibri" w:cs="Calibri"/>
                <w:color w:val="000000"/>
                <w:szCs w:val="22"/>
                <w:lang w:eastAsia="en-US"/>
              </w:rPr>
              <w:t xml:space="preserve"> do niniejszego Regulaminu. </w:t>
            </w:r>
          </w:p>
          <w:p w14:paraId="76E8CE12" w14:textId="77777777" w:rsidR="00B40E2F" w:rsidRPr="006F370B" w:rsidRDefault="00394E04" w:rsidP="006F370B">
            <w:pPr>
              <w:spacing w:before="0" w:line="240" w:lineRule="auto"/>
              <w:jc w:val="both"/>
              <w:rPr>
                <w:rFonts w:ascii="Calibri" w:hAnsi="Calibri" w:cs="Arial"/>
                <w:b/>
                <w:szCs w:val="22"/>
              </w:rPr>
            </w:pPr>
            <w:r w:rsidRPr="006F370B">
              <w:rPr>
                <w:rFonts w:ascii="Calibri" w:eastAsia="Calibri" w:hAnsi="Calibri"/>
                <w:szCs w:val="22"/>
                <w:lang w:eastAsia="en-US"/>
              </w:rPr>
              <w:t>Zasady realizacji wskaźników na etapie wdrażania projektu oraz w okresie trwałości projektu regulują zapisy umowy o dofinansowanie projektu.</w:t>
            </w:r>
          </w:p>
        </w:tc>
      </w:tr>
      <w:tr w:rsidR="00B40E2F" w:rsidRPr="006F370B" w14:paraId="719333A7" w14:textId="77777777" w:rsidTr="004D066D">
        <w:tc>
          <w:tcPr>
            <w:tcW w:w="440" w:type="dxa"/>
            <w:shd w:val="clear" w:color="auto" w:fill="auto"/>
          </w:tcPr>
          <w:p w14:paraId="3408E8AF"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t>21</w:t>
            </w:r>
          </w:p>
        </w:tc>
        <w:tc>
          <w:tcPr>
            <w:tcW w:w="1936" w:type="dxa"/>
            <w:shd w:val="clear" w:color="auto" w:fill="auto"/>
          </w:tcPr>
          <w:p w14:paraId="4A333104" w14:textId="039EF9E9"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Sposób podania do publiczn</w:t>
            </w:r>
            <w:r w:rsidR="00051C4E">
              <w:rPr>
                <w:rFonts w:ascii="Calibri" w:eastAsia="Calibri" w:hAnsi="Calibri" w:cs="Calibri"/>
                <w:b/>
                <w:bCs/>
                <w:color w:val="000000"/>
                <w:szCs w:val="22"/>
                <w:lang w:eastAsia="en-US"/>
              </w:rPr>
              <w:t>ej wiadomości wyników konkursu</w:t>
            </w:r>
          </w:p>
        </w:tc>
        <w:tc>
          <w:tcPr>
            <w:tcW w:w="6836" w:type="dxa"/>
            <w:shd w:val="clear" w:color="auto" w:fill="auto"/>
          </w:tcPr>
          <w:p w14:paraId="6D9D990F" w14:textId="04D14C78" w:rsidR="00C32674" w:rsidRPr="00835036" w:rsidRDefault="00C32674" w:rsidP="00C32674">
            <w:pPr>
              <w:pStyle w:val="Default"/>
              <w:jc w:val="both"/>
              <w:rPr>
                <w:rFonts w:asciiTheme="minorHAnsi" w:hAnsiTheme="minorHAnsi"/>
                <w:sz w:val="22"/>
                <w:szCs w:val="22"/>
              </w:rPr>
            </w:pPr>
            <w:r w:rsidRPr="00C32674">
              <w:rPr>
                <w:rFonts w:asciiTheme="minorHAnsi" w:hAnsiTheme="minorHAnsi"/>
                <w:sz w:val="22"/>
                <w:szCs w:val="22"/>
              </w:rPr>
              <w:t>Zgodnie z zapisami art. 45 ust. 2 ustawy wdrożeniowej po każdym etapie konkursu (weryfikacja techniczna, ocena zgodności ze Strategią ZIT – jeśli dotyczy, ocena formaln</w:t>
            </w:r>
            <w:r w:rsidR="00366581">
              <w:rPr>
                <w:rFonts w:asciiTheme="minorHAnsi" w:hAnsiTheme="minorHAnsi"/>
                <w:sz w:val="22"/>
                <w:szCs w:val="22"/>
              </w:rPr>
              <w:t>o-merytoryczna</w:t>
            </w:r>
            <w:r w:rsidRPr="00C32674">
              <w:rPr>
                <w:rFonts w:asciiTheme="minorHAnsi" w:hAnsiTheme="minorHAnsi"/>
                <w:sz w:val="22"/>
                <w:szCs w:val="22"/>
              </w:rPr>
              <w:t>) IZ RPO WD 2014-2020/ IP RPO WD 2014-2020 zamieszcza na swojej</w:t>
            </w:r>
            <w:r w:rsidRPr="00A24D50">
              <w:rPr>
                <w:rFonts w:asciiTheme="minorHAnsi" w:hAnsiTheme="minorHAnsi"/>
                <w:sz w:val="22"/>
                <w:szCs w:val="22"/>
              </w:rPr>
              <w:t xml:space="preserve"> stronie listy projektów zakwalifikowanych do kolejnego etapu lub listy, o których mowa w art. 46 ust. 4 ustawy. Ww. listy zawierają m.in. numer wniosku, tytuł projektu, nazwę </w:t>
            </w:r>
            <w:r w:rsidRPr="00835036">
              <w:rPr>
                <w:rFonts w:asciiTheme="minorHAnsi" w:hAnsiTheme="minorHAnsi"/>
                <w:sz w:val="22"/>
                <w:szCs w:val="22"/>
              </w:rPr>
              <w:t xml:space="preserve">Wnioskodawcy, kwotę dofinansowania oraz wartość całkowitą projektu. </w:t>
            </w:r>
          </w:p>
          <w:p w14:paraId="5205C06C" w14:textId="6567DDDE" w:rsidR="00C32674" w:rsidRPr="00835036" w:rsidRDefault="00C32674" w:rsidP="00C32674">
            <w:pPr>
              <w:autoSpaceDE w:val="0"/>
              <w:autoSpaceDN w:val="0"/>
              <w:adjustRightInd w:val="0"/>
              <w:spacing w:line="240" w:lineRule="auto"/>
              <w:jc w:val="both"/>
              <w:rPr>
                <w:rFonts w:asciiTheme="minorHAnsi" w:hAnsiTheme="minorHAnsi"/>
              </w:rPr>
            </w:pPr>
            <w:r w:rsidRPr="00835036">
              <w:rPr>
                <w:rFonts w:asciiTheme="minorHAnsi" w:hAnsiTheme="minorHAnsi"/>
              </w:rPr>
              <w:t xml:space="preserve">Zgodnie z art. 46 ust. 4 ustawy wdrożeniowej po rozstrzygnięciu konkursu IZ RPO WD 2014-2020 /IP RPO WD 2014-2020 zamieszcza na stronie internetowej: </w:t>
            </w:r>
            <w:hyperlink r:id="rId28" w:history="1">
              <w:r w:rsidRPr="005A32E2">
                <w:rPr>
                  <w:rFonts w:asciiTheme="minorHAnsi" w:hAnsiTheme="minorHAnsi" w:cs="Calibri"/>
                  <w:szCs w:val="22"/>
                  <w:u w:val="single"/>
                </w:rPr>
                <w:t>www.rpo.dolnyslask.pl</w:t>
              </w:r>
            </w:hyperlink>
            <w:r w:rsidRPr="005A32E2">
              <w:rPr>
                <w:rFonts w:cs="Calibri"/>
                <w:szCs w:val="22"/>
              </w:rPr>
              <w:t>,</w:t>
            </w:r>
            <w:r w:rsidR="00835036">
              <w:rPr>
                <w:rFonts w:asciiTheme="minorHAnsi" w:hAnsiTheme="minorHAnsi"/>
              </w:rPr>
              <w:t xml:space="preserve"> </w:t>
            </w:r>
            <w:hyperlink r:id="rId29" w:history="1">
              <w:r w:rsidR="00835036" w:rsidRPr="005A32E2">
                <w:rPr>
                  <w:rFonts w:asciiTheme="minorHAnsi" w:hAnsiTheme="minorHAnsi" w:cs="Calibri"/>
                  <w:szCs w:val="22"/>
                  <w:u w:val="single"/>
                </w:rPr>
                <w:t>www.zitwrof.pl</w:t>
              </w:r>
            </w:hyperlink>
            <w:r w:rsidRPr="005A32E2">
              <w:rPr>
                <w:rFonts w:cs="Calibri"/>
                <w:szCs w:val="22"/>
              </w:rPr>
              <w:t>,</w:t>
            </w:r>
            <w:r w:rsidRPr="00835036">
              <w:rPr>
                <w:rStyle w:val="Hipercze"/>
                <w:rFonts w:asciiTheme="minorHAnsi" w:hAnsiTheme="minorHAnsi"/>
              </w:rPr>
              <w:t xml:space="preserve"> </w:t>
            </w:r>
            <w:hyperlink r:id="rId30" w:history="1">
              <w:r w:rsidR="00E17BAA" w:rsidRPr="005A32E2">
                <w:rPr>
                  <w:rFonts w:asciiTheme="minorHAnsi" w:hAnsiTheme="minorHAnsi" w:cs="Calibri"/>
                  <w:szCs w:val="22"/>
                  <w:u w:val="single"/>
                </w:rPr>
                <w:t>www.zitaj.jeleniagora.pl</w:t>
              </w:r>
            </w:hyperlink>
            <w:r w:rsidR="00E17BAA" w:rsidRPr="005A32E2">
              <w:rPr>
                <w:rFonts w:asciiTheme="minorHAnsi" w:hAnsiTheme="minorHAnsi" w:cs="Calibri"/>
                <w:szCs w:val="22"/>
              </w:rPr>
              <w:t>,</w:t>
            </w:r>
            <w:r w:rsidR="00E17BAA">
              <w:rPr>
                <w:rFonts w:asciiTheme="minorHAnsi" w:hAnsiTheme="minorHAnsi"/>
              </w:rPr>
              <w:t xml:space="preserve"> </w:t>
            </w:r>
            <w:hyperlink r:id="rId31" w:history="1">
              <w:r w:rsidR="00E17BAA" w:rsidRPr="006F370B">
                <w:rPr>
                  <w:rFonts w:asciiTheme="minorHAnsi" w:hAnsiTheme="minorHAnsi" w:cs="Calibri"/>
                  <w:szCs w:val="22"/>
                  <w:u w:val="single"/>
                </w:rPr>
                <w:t>www.ipaw.walbrzych.eu</w:t>
              </w:r>
            </w:hyperlink>
            <w:r w:rsidRPr="00835036">
              <w:rPr>
                <w:rFonts w:asciiTheme="minorHAnsi" w:hAnsiTheme="minorHAnsi"/>
              </w:rPr>
              <w:t xml:space="preserve"> oraz na portalu Funduszy Europejskich: </w:t>
            </w:r>
            <w:hyperlink r:id="rId32" w:history="1">
              <w:r w:rsidRPr="005A32E2">
                <w:rPr>
                  <w:rFonts w:asciiTheme="minorHAnsi" w:hAnsiTheme="minorHAnsi" w:cs="Calibri"/>
                  <w:szCs w:val="22"/>
                  <w:u w:val="single"/>
                </w:rPr>
                <w:t>www.funduszeeuropejskie.gov.pl</w:t>
              </w:r>
            </w:hyperlink>
            <w:r w:rsidRPr="00835036">
              <w:rPr>
                <w:rFonts w:asciiTheme="minorHAnsi" w:hAnsiTheme="minorHAnsi"/>
              </w:rPr>
              <w:t xml:space="preserve">, listy projektów, które uzyskały wymaganą liczbę punktów, z wyróżnieniem projektów wybranych do dofinansowania. Każdy Wnioskodawca zostaje powiadomiony pisemnie o zakończeniu oceny jego projektu. </w:t>
            </w:r>
          </w:p>
          <w:p w14:paraId="6853B041" w14:textId="77777777" w:rsidR="00C32674" w:rsidRPr="006F370B" w:rsidRDefault="00C32674" w:rsidP="00E17BAA">
            <w:pPr>
              <w:spacing w:before="120" w:line="240" w:lineRule="auto"/>
              <w:jc w:val="both"/>
              <w:rPr>
                <w:rFonts w:ascii="Calibri" w:eastAsia="Calibri" w:hAnsi="Calibri"/>
                <w:szCs w:val="22"/>
                <w:lang w:eastAsia="en-US"/>
              </w:rPr>
            </w:pPr>
          </w:p>
          <w:p w14:paraId="37AF91C1" w14:textId="77777777" w:rsidR="00394E04" w:rsidRPr="006F370B" w:rsidRDefault="00394E04" w:rsidP="006F370B">
            <w:pPr>
              <w:autoSpaceDE w:val="0"/>
              <w:autoSpaceDN w:val="0"/>
              <w:adjustRightInd w:val="0"/>
              <w:spacing w:before="0" w:line="240" w:lineRule="auto"/>
              <w:jc w:val="both"/>
              <w:rPr>
                <w:rFonts w:ascii="Calibri" w:eastAsia="Calibri" w:hAnsi="Calibri" w:cs="Calibri"/>
                <w:color w:val="000000"/>
                <w:szCs w:val="22"/>
                <w:lang w:eastAsia="en-US"/>
              </w:rPr>
            </w:pPr>
            <w:r w:rsidRPr="006F370B">
              <w:rPr>
                <w:rFonts w:ascii="Calibri" w:eastAsia="Calibri" w:hAnsi="Calibri" w:cs="Calibri"/>
                <w:color w:val="000000"/>
                <w:szCs w:val="22"/>
                <w:lang w:eastAsia="en-US"/>
              </w:rPr>
              <w:t xml:space="preserve">Dodatkowo, zgodnie z art. 44 ust. 5 po rozstrzygnięciu konkursu IZ RPO WD 2014-2020 zamieszcza na swojej stronie internetowej informację o składzie KOP.  </w:t>
            </w:r>
          </w:p>
          <w:p w14:paraId="65777725" w14:textId="77777777" w:rsidR="00394E04" w:rsidRPr="006F370B" w:rsidRDefault="00394E04" w:rsidP="006F370B">
            <w:pPr>
              <w:autoSpaceDE w:val="0"/>
              <w:autoSpaceDN w:val="0"/>
              <w:adjustRightInd w:val="0"/>
              <w:spacing w:before="0" w:line="240" w:lineRule="auto"/>
              <w:jc w:val="both"/>
              <w:rPr>
                <w:rFonts w:ascii="Calibri" w:eastAsia="Calibri" w:hAnsi="Calibri" w:cs="Calibri"/>
                <w:color w:val="000000"/>
                <w:szCs w:val="22"/>
                <w:lang w:eastAsia="en-US"/>
              </w:rPr>
            </w:pPr>
          </w:p>
          <w:p w14:paraId="3322C512" w14:textId="77777777" w:rsidR="00394E04" w:rsidRPr="006F370B" w:rsidRDefault="005277CE" w:rsidP="006F370B">
            <w:pPr>
              <w:autoSpaceDE w:val="0"/>
              <w:autoSpaceDN w:val="0"/>
              <w:adjustRightInd w:val="0"/>
              <w:spacing w:before="0" w:line="240" w:lineRule="auto"/>
              <w:jc w:val="both"/>
              <w:rPr>
                <w:rFonts w:ascii="Calibri" w:eastAsia="Calibri" w:hAnsi="Calibri" w:cs="Calibri"/>
                <w:color w:val="000000"/>
                <w:szCs w:val="22"/>
                <w:lang w:eastAsia="en-US"/>
              </w:rPr>
            </w:pPr>
            <w:r w:rsidRPr="006F370B">
              <w:rPr>
                <w:rFonts w:ascii="Calibri" w:eastAsia="Calibri" w:hAnsi="Calibri" w:cs="Calibri"/>
                <w:color w:val="000000"/>
                <w:szCs w:val="22"/>
                <w:lang w:eastAsia="en-US"/>
              </w:rPr>
              <w:t>Na</w:t>
            </w:r>
            <w:r w:rsidR="00394E04" w:rsidRPr="006F370B">
              <w:rPr>
                <w:rFonts w:ascii="Calibri" w:eastAsia="Calibri" w:hAnsi="Calibri" w:cs="Calibri"/>
                <w:color w:val="000000"/>
                <w:szCs w:val="22"/>
                <w:lang w:eastAsia="en-US"/>
              </w:rPr>
              <w:t xml:space="preserve">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sidR="00394E04" w:rsidRPr="006F370B">
              <w:rPr>
                <w:rFonts w:ascii="Calibri" w:eastAsia="Calibri" w:hAnsi="Calibri" w:cs="Calibri"/>
                <w:color w:val="000000"/>
                <w:szCs w:val="22"/>
                <w:lang w:eastAsia="en-US"/>
              </w:rPr>
              <w:t>późn</w:t>
            </w:r>
            <w:proofErr w:type="spellEnd"/>
            <w:r w:rsidR="00394E04" w:rsidRPr="006F370B">
              <w:rPr>
                <w:rFonts w:ascii="Calibri" w:eastAsia="Calibri" w:hAnsi="Calibri" w:cs="Calibri"/>
                <w:color w:val="000000"/>
                <w:szCs w:val="22"/>
                <w:lang w:eastAsia="en-US"/>
              </w:rPr>
              <w:t xml:space="preserve">. zm.), nie są: </w:t>
            </w:r>
          </w:p>
          <w:p w14:paraId="57EF1C54" w14:textId="30498A37" w:rsidR="00394E04" w:rsidRPr="00835036" w:rsidRDefault="00394E04" w:rsidP="00BB3D4F">
            <w:pPr>
              <w:pStyle w:val="Akapitzlist"/>
              <w:numPr>
                <w:ilvl w:val="0"/>
                <w:numId w:val="69"/>
              </w:numPr>
              <w:autoSpaceDE w:val="0"/>
              <w:autoSpaceDN w:val="0"/>
              <w:adjustRightInd w:val="0"/>
              <w:spacing w:before="0" w:line="240" w:lineRule="auto"/>
              <w:jc w:val="both"/>
              <w:rPr>
                <w:rFonts w:ascii="Calibri" w:eastAsia="Calibri" w:hAnsi="Calibri" w:cs="Calibri"/>
                <w:color w:val="000000"/>
                <w:sz w:val="22"/>
                <w:szCs w:val="22"/>
                <w:lang w:eastAsia="en-US"/>
              </w:rPr>
            </w:pPr>
            <w:r w:rsidRPr="00835036">
              <w:rPr>
                <w:rFonts w:ascii="Calibri" w:eastAsia="Calibri" w:hAnsi="Calibri" w:cs="Calibri"/>
                <w:color w:val="000000"/>
                <w:sz w:val="22"/>
                <w:szCs w:val="22"/>
                <w:lang w:eastAsia="en-US"/>
              </w:rPr>
              <w:t xml:space="preserve">dokumenty i informacje przedstawiane przez </w:t>
            </w:r>
            <w:r w:rsidR="00ED43D0" w:rsidRPr="00835036">
              <w:rPr>
                <w:rFonts w:ascii="Calibri" w:eastAsia="Calibri" w:hAnsi="Calibri" w:cs="Calibri"/>
                <w:color w:val="000000"/>
                <w:sz w:val="22"/>
                <w:szCs w:val="22"/>
                <w:lang w:eastAsia="en-US"/>
              </w:rPr>
              <w:t>W</w:t>
            </w:r>
            <w:r w:rsidRPr="00835036">
              <w:rPr>
                <w:rFonts w:ascii="Calibri" w:eastAsia="Calibri" w:hAnsi="Calibri" w:cs="Calibri"/>
                <w:color w:val="000000"/>
                <w:sz w:val="22"/>
                <w:szCs w:val="22"/>
                <w:lang w:eastAsia="en-US"/>
              </w:rPr>
              <w:t xml:space="preserve">nioskodawców, do momentu zawarcia z nimi umowy o dofinansowanie albo wydania w stosunku do nich decyzji o dofinansowaniu projektu; </w:t>
            </w:r>
          </w:p>
          <w:p w14:paraId="0B1EA5B9" w14:textId="1048310E" w:rsidR="00394E04" w:rsidRPr="00835036" w:rsidRDefault="00394E04" w:rsidP="00BB3D4F">
            <w:pPr>
              <w:pStyle w:val="Akapitzlist"/>
              <w:numPr>
                <w:ilvl w:val="0"/>
                <w:numId w:val="69"/>
              </w:numPr>
              <w:autoSpaceDE w:val="0"/>
              <w:autoSpaceDN w:val="0"/>
              <w:adjustRightInd w:val="0"/>
              <w:spacing w:before="0" w:line="240" w:lineRule="auto"/>
              <w:jc w:val="both"/>
              <w:rPr>
                <w:rFonts w:ascii="Calibri" w:eastAsia="Calibri" w:hAnsi="Calibri" w:cs="Calibri"/>
                <w:color w:val="000000"/>
                <w:sz w:val="22"/>
                <w:szCs w:val="22"/>
                <w:lang w:eastAsia="en-US"/>
              </w:rPr>
            </w:pPr>
            <w:r w:rsidRPr="00835036">
              <w:rPr>
                <w:rFonts w:ascii="Calibri" w:eastAsia="Calibri" w:hAnsi="Calibri" w:cs="Calibri"/>
                <w:color w:val="000000"/>
                <w:sz w:val="22"/>
                <w:szCs w:val="22"/>
                <w:lang w:eastAsia="en-US"/>
              </w:rPr>
              <w:t xml:space="preserve">dokumenty wytworzone lub przygotowane w związku z oceną dokumentów i informacji przedstawianych przez </w:t>
            </w:r>
            <w:r w:rsidR="00ED43D0" w:rsidRPr="00835036">
              <w:rPr>
                <w:rFonts w:ascii="Calibri" w:eastAsia="Calibri" w:hAnsi="Calibri" w:cs="Calibri"/>
                <w:color w:val="000000"/>
                <w:sz w:val="22"/>
                <w:szCs w:val="22"/>
                <w:lang w:eastAsia="en-US"/>
              </w:rPr>
              <w:t>W</w:t>
            </w:r>
            <w:r w:rsidRPr="00835036">
              <w:rPr>
                <w:rFonts w:ascii="Calibri" w:eastAsia="Calibri" w:hAnsi="Calibri" w:cs="Calibri"/>
                <w:color w:val="000000"/>
                <w:sz w:val="22"/>
                <w:szCs w:val="22"/>
                <w:lang w:eastAsia="en-US"/>
              </w:rPr>
              <w:t xml:space="preserve">nioskodawców do czasu rozstrzygnięcia konkursu. </w:t>
            </w:r>
          </w:p>
          <w:p w14:paraId="31C87091" w14:textId="3C8EAE18" w:rsidR="00B40E2F" w:rsidRPr="006F370B" w:rsidRDefault="00394E04" w:rsidP="006F370B">
            <w:pPr>
              <w:spacing w:before="0" w:line="240" w:lineRule="auto"/>
              <w:jc w:val="both"/>
              <w:rPr>
                <w:rFonts w:ascii="Calibri" w:hAnsi="Calibri" w:cs="Arial"/>
                <w:b/>
                <w:szCs w:val="22"/>
              </w:rPr>
            </w:pPr>
            <w:r w:rsidRPr="006F370B">
              <w:rPr>
                <w:rFonts w:ascii="Calibri" w:eastAsia="Calibri" w:hAnsi="Calibri"/>
                <w:szCs w:val="22"/>
                <w:lang w:eastAsia="en-US"/>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w:t>
            </w:r>
            <w:r w:rsidRPr="006F370B">
              <w:rPr>
                <w:rFonts w:ascii="Calibri" w:eastAsia="Calibri" w:hAnsi="Calibri"/>
                <w:szCs w:val="22"/>
                <w:lang w:eastAsia="en-US"/>
              </w:rPr>
              <w:lastRenderedPageBreak/>
              <w:t>ma na celu zapobieżenie praktykom polegającym na powielaniu w ramach danego konkursu rozwiązań opracowanych przez innych</w:t>
            </w:r>
            <w:r w:rsidR="00FC74CC" w:rsidRPr="006F370B">
              <w:rPr>
                <w:rFonts w:ascii="Calibri" w:eastAsia="Calibri" w:hAnsi="Calibri"/>
                <w:szCs w:val="22"/>
                <w:lang w:eastAsia="en-US"/>
              </w:rPr>
              <w:t xml:space="preserve"> </w:t>
            </w:r>
            <w:r w:rsidR="00ED43D0">
              <w:rPr>
                <w:rFonts w:ascii="Calibri" w:eastAsia="Calibri" w:hAnsi="Calibri"/>
                <w:szCs w:val="22"/>
                <w:lang w:eastAsia="en-US"/>
              </w:rPr>
              <w:t>W</w:t>
            </w:r>
            <w:r w:rsidR="00FC74CC" w:rsidRPr="006F370B">
              <w:rPr>
                <w:rFonts w:ascii="Calibri" w:eastAsia="Calibri" w:hAnsi="Calibri"/>
                <w:szCs w:val="22"/>
                <w:lang w:eastAsia="en-US"/>
              </w:rPr>
              <w:t xml:space="preserve">nioskodawców. Z tego względu </w:t>
            </w:r>
            <w:r w:rsidRPr="006F370B">
              <w:rPr>
                <w:rFonts w:ascii="Calibri" w:eastAsia="Calibri" w:hAnsi="Calibri"/>
                <w:szCs w:val="22"/>
                <w:lang w:eastAsia="en-US"/>
              </w:rPr>
              <w:t>w sytuacji wystąpienia o udzielenie informacji na temat ww. dokumentów, IOK informuje zainteresowanego, że na podstawie art. 37 pkt. 6 Ustawy nie stanowią one informacji publicznej.</w:t>
            </w:r>
          </w:p>
        </w:tc>
      </w:tr>
      <w:tr w:rsidR="00B40E2F" w:rsidRPr="006F370B" w14:paraId="1139CBE1" w14:textId="77777777" w:rsidTr="004D066D">
        <w:tc>
          <w:tcPr>
            <w:tcW w:w="440" w:type="dxa"/>
            <w:shd w:val="clear" w:color="auto" w:fill="auto"/>
          </w:tcPr>
          <w:p w14:paraId="37318AB9"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22</w:t>
            </w:r>
          </w:p>
        </w:tc>
        <w:tc>
          <w:tcPr>
            <w:tcW w:w="1936" w:type="dxa"/>
            <w:shd w:val="clear" w:color="auto" w:fill="auto"/>
          </w:tcPr>
          <w:p w14:paraId="5E51146D" w14:textId="08532B21"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Informacje o sposobie postępowania z wnioskami o dofinansowan</w:t>
            </w:r>
            <w:r w:rsidR="00051C4E">
              <w:rPr>
                <w:rFonts w:ascii="Calibri" w:eastAsia="Calibri" w:hAnsi="Calibri" w:cs="Calibri"/>
                <w:b/>
                <w:bCs/>
                <w:color w:val="000000"/>
                <w:szCs w:val="22"/>
                <w:lang w:eastAsia="en-US"/>
              </w:rPr>
              <w:t>ie po rozstrzygnięciu konkursu</w:t>
            </w:r>
          </w:p>
        </w:tc>
        <w:tc>
          <w:tcPr>
            <w:tcW w:w="6836" w:type="dxa"/>
            <w:shd w:val="clear" w:color="auto" w:fill="auto"/>
          </w:tcPr>
          <w:p w14:paraId="67897A55" w14:textId="77777777" w:rsidR="00394E04" w:rsidRPr="006F370B" w:rsidRDefault="00394E04" w:rsidP="006F370B">
            <w:pPr>
              <w:autoSpaceDE w:val="0"/>
              <w:autoSpaceDN w:val="0"/>
              <w:adjustRightInd w:val="0"/>
              <w:spacing w:before="0" w:line="240" w:lineRule="auto"/>
              <w:jc w:val="both"/>
              <w:rPr>
                <w:rFonts w:ascii="Calibri" w:eastAsia="Calibri" w:hAnsi="Calibri" w:cs="Calibri"/>
                <w:color w:val="000000"/>
                <w:szCs w:val="22"/>
                <w:lang w:eastAsia="en-US"/>
              </w:rPr>
            </w:pPr>
            <w:r w:rsidRPr="006F370B">
              <w:rPr>
                <w:rFonts w:ascii="Calibri" w:eastAsia="Calibri" w:hAnsi="Calibri" w:cs="Calibri"/>
                <w:color w:val="000000"/>
                <w:szCs w:val="22"/>
                <w:lang w:eastAsia="en-US"/>
              </w:rPr>
              <w:t xml:space="preserve">W przypadku wyboru projektu do dofinansowania wniosek o dofinansowanie projektu staje się załącznikiem do umowy o dofinansowanie i stanowi jej integralną część. </w:t>
            </w:r>
          </w:p>
          <w:p w14:paraId="2026EC77" w14:textId="77777777" w:rsidR="00FC74CC" w:rsidRPr="006F370B" w:rsidRDefault="00FC74CC" w:rsidP="006F370B">
            <w:pPr>
              <w:autoSpaceDE w:val="0"/>
              <w:autoSpaceDN w:val="0"/>
              <w:adjustRightInd w:val="0"/>
              <w:spacing w:before="0" w:line="240" w:lineRule="auto"/>
              <w:jc w:val="both"/>
              <w:rPr>
                <w:rFonts w:ascii="Calibri" w:eastAsia="Calibri" w:hAnsi="Calibri" w:cs="Calibri"/>
                <w:color w:val="000000"/>
                <w:szCs w:val="22"/>
                <w:lang w:eastAsia="en-US"/>
              </w:rPr>
            </w:pPr>
          </w:p>
          <w:p w14:paraId="104A660D" w14:textId="77777777" w:rsidR="00B40E2F" w:rsidRPr="006F370B" w:rsidRDefault="00394E04" w:rsidP="006F370B">
            <w:pPr>
              <w:spacing w:before="0" w:line="240" w:lineRule="auto"/>
              <w:jc w:val="both"/>
              <w:rPr>
                <w:rFonts w:ascii="Calibri" w:hAnsi="Calibri" w:cs="Arial"/>
                <w:b/>
                <w:szCs w:val="22"/>
              </w:rPr>
            </w:pPr>
            <w:r w:rsidRPr="006F370B">
              <w:rPr>
                <w:rFonts w:ascii="Calibri" w:eastAsia="Calibri" w:hAnsi="Calibri"/>
                <w:szCs w:val="22"/>
                <w:lang w:eastAsia="en-US"/>
              </w:rPr>
              <w:t>Wnioski o dofinansowanie projektów, które nie zostały wybrane do dofinansowania nie podlegają zwrotowi i są przechowywane w siedzibie IZ RPO WD 2014-2020.</w:t>
            </w:r>
          </w:p>
        </w:tc>
      </w:tr>
      <w:tr w:rsidR="00B40E2F" w:rsidRPr="006F370B" w14:paraId="503FA116" w14:textId="77777777" w:rsidTr="004D066D">
        <w:tc>
          <w:tcPr>
            <w:tcW w:w="440" w:type="dxa"/>
            <w:shd w:val="clear" w:color="auto" w:fill="auto"/>
          </w:tcPr>
          <w:p w14:paraId="714F3154"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t>2</w:t>
            </w:r>
            <w:r w:rsidR="00365354" w:rsidRPr="006F370B">
              <w:rPr>
                <w:rFonts w:ascii="Calibri" w:hAnsi="Calibri" w:cs="Arial"/>
                <w:b/>
                <w:szCs w:val="22"/>
              </w:rPr>
              <w:t>3</w:t>
            </w:r>
          </w:p>
        </w:tc>
        <w:tc>
          <w:tcPr>
            <w:tcW w:w="1936" w:type="dxa"/>
            <w:shd w:val="clear" w:color="auto" w:fill="auto"/>
          </w:tcPr>
          <w:p w14:paraId="3D5198BF" w14:textId="13C0DE87"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 xml:space="preserve">Forma i sposób udzielania </w:t>
            </w:r>
            <w:r w:rsidR="00ED43D0">
              <w:rPr>
                <w:rFonts w:ascii="Calibri" w:eastAsia="Calibri" w:hAnsi="Calibri" w:cs="Calibri"/>
                <w:b/>
                <w:bCs/>
                <w:color w:val="000000"/>
                <w:szCs w:val="22"/>
                <w:lang w:eastAsia="en-US"/>
              </w:rPr>
              <w:t>W</w:t>
            </w:r>
            <w:r w:rsidRPr="006F370B">
              <w:rPr>
                <w:rFonts w:ascii="Calibri" w:eastAsia="Calibri" w:hAnsi="Calibri" w:cs="Calibri"/>
                <w:b/>
                <w:bCs/>
                <w:color w:val="000000"/>
                <w:szCs w:val="22"/>
                <w:lang w:eastAsia="en-US"/>
              </w:rPr>
              <w:t xml:space="preserve">nioskodawcy wyjaśnień w </w:t>
            </w:r>
            <w:r w:rsidR="00051C4E">
              <w:rPr>
                <w:rFonts w:ascii="Calibri" w:eastAsia="Calibri" w:hAnsi="Calibri" w:cs="Calibri"/>
                <w:b/>
                <w:bCs/>
                <w:color w:val="000000"/>
                <w:szCs w:val="22"/>
                <w:lang w:eastAsia="en-US"/>
              </w:rPr>
              <w:t>kwestiach dotyczących konkursu</w:t>
            </w:r>
          </w:p>
        </w:tc>
        <w:tc>
          <w:tcPr>
            <w:tcW w:w="6836" w:type="dxa"/>
            <w:shd w:val="clear" w:color="auto" w:fill="auto"/>
          </w:tcPr>
          <w:p w14:paraId="7E5DA9CE" w14:textId="77777777" w:rsidR="004A0FAD" w:rsidRPr="006F370B" w:rsidRDefault="004A0FAD" w:rsidP="006F370B">
            <w:pPr>
              <w:spacing w:before="120" w:after="120" w:line="240" w:lineRule="auto"/>
              <w:jc w:val="both"/>
              <w:rPr>
                <w:rFonts w:ascii="Calibri" w:hAnsi="Calibri"/>
                <w:szCs w:val="22"/>
              </w:rPr>
            </w:pPr>
            <w:r w:rsidRPr="006F370B">
              <w:rPr>
                <w:rFonts w:ascii="Calibri" w:hAnsi="Calibri" w:cs="Calibri"/>
                <w:szCs w:val="22"/>
              </w:rPr>
              <w:t>IOK udziela wyjaśnień w kwestiach dotyczących konkursu i odpowiedzi na zapytania indywidualne kierowane na adres poczty elektronicznej</w:t>
            </w:r>
            <w:r w:rsidRPr="006F370B">
              <w:rPr>
                <w:rFonts w:ascii="Calibri" w:hAnsi="Calibri"/>
                <w:szCs w:val="22"/>
              </w:rPr>
              <w:t xml:space="preserve">: </w:t>
            </w:r>
          </w:p>
          <w:p w14:paraId="6A483C8B" w14:textId="6C6F4BAB" w:rsidR="00801C77" w:rsidRPr="006F370B" w:rsidRDefault="00B86F34" w:rsidP="006F370B">
            <w:pPr>
              <w:pStyle w:val="Akapitzlist"/>
              <w:numPr>
                <w:ilvl w:val="0"/>
                <w:numId w:val="21"/>
              </w:numPr>
              <w:spacing w:before="120" w:after="120" w:line="240" w:lineRule="auto"/>
              <w:jc w:val="both"/>
              <w:rPr>
                <w:rFonts w:ascii="Calibri" w:hAnsi="Calibri"/>
                <w:sz w:val="22"/>
                <w:szCs w:val="22"/>
              </w:rPr>
            </w:pPr>
            <w:hyperlink r:id="rId33" w:history="1">
              <w:r w:rsidR="004A0FAD" w:rsidRPr="006F370B">
                <w:rPr>
                  <w:rStyle w:val="Hipercze"/>
                  <w:rFonts w:ascii="Calibri" w:hAnsi="Calibri"/>
                  <w:color w:val="auto"/>
                  <w:sz w:val="22"/>
                  <w:szCs w:val="22"/>
                </w:rPr>
                <w:t>pife@dolnyslask.pl</w:t>
              </w:r>
            </w:hyperlink>
            <w:r w:rsidR="004A0FAD" w:rsidRPr="006F370B">
              <w:rPr>
                <w:rFonts w:ascii="Calibri" w:hAnsi="Calibri"/>
                <w:sz w:val="22"/>
                <w:szCs w:val="22"/>
              </w:rPr>
              <w:t xml:space="preserve"> </w:t>
            </w:r>
          </w:p>
          <w:p w14:paraId="7047924F" w14:textId="77777777" w:rsidR="00801C77" w:rsidRPr="006F370B" w:rsidRDefault="00B86F34" w:rsidP="006F370B">
            <w:pPr>
              <w:pStyle w:val="bodytext"/>
              <w:numPr>
                <w:ilvl w:val="0"/>
                <w:numId w:val="10"/>
              </w:numPr>
              <w:spacing w:before="120" w:beforeAutospacing="0" w:after="120" w:afterAutospacing="0"/>
              <w:jc w:val="both"/>
              <w:rPr>
                <w:rFonts w:asciiTheme="minorHAnsi" w:hAnsiTheme="minorHAnsi" w:cs="Calibri"/>
                <w:sz w:val="22"/>
                <w:szCs w:val="22"/>
              </w:rPr>
            </w:pPr>
            <w:hyperlink r:id="rId34" w:history="1">
              <w:r w:rsidR="00801C77" w:rsidRPr="00B571B8">
                <w:rPr>
                  <w:rFonts w:asciiTheme="minorHAnsi" w:hAnsiTheme="minorHAnsi"/>
                  <w:sz w:val="22"/>
                  <w:szCs w:val="22"/>
                  <w:u w:val="single"/>
                </w:rPr>
                <w:t>zit@um.wroc.p</w:t>
              </w:r>
              <w:r w:rsidR="00801C77" w:rsidRPr="006F370B">
                <w:rPr>
                  <w:rFonts w:asciiTheme="minorHAnsi" w:hAnsiTheme="minorHAnsi" w:cs="Calibri"/>
                  <w:sz w:val="22"/>
                  <w:szCs w:val="22"/>
                </w:rPr>
                <w:t>l</w:t>
              </w:r>
            </w:hyperlink>
            <w:r w:rsidR="00801C77" w:rsidRPr="006F370B">
              <w:rPr>
                <w:rFonts w:asciiTheme="minorHAnsi" w:hAnsiTheme="minorHAnsi" w:cs="Calibri"/>
                <w:sz w:val="22"/>
                <w:szCs w:val="22"/>
              </w:rPr>
              <w:t xml:space="preserve"> (wyłącznie w zakresie oceny zgodności projektu ze Strategią ZIT </w:t>
            </w:r>
            <w:proofErr w:type="spellStart"/>
            <w:r w:rsidR="00801C77" w:rsidRPr="006F370B">
              <w:rPr>
                <w:rFonts w:asciiTheme="minorHAnsi" w:hAnsiTheme="minorHAnsi" w:cs="Calibri"/>
                <w:sz w:val="22"/>
                <w:szCs w:val="22"/>
              </w:rPr>
              <w:t>WrOF</w:t>
            </w:r>
            <w:proofErr w:type="spellEnd"/>
            <w:r w:rsidR="00801C77" w:rsidRPr="006F370B">
              <w:rPr>
                <w:rFonts w:asciiTheme="minorHAnsi" w:hAnsiTheme="minorHAnsi" w:cs="Calibri"/>
                <w:sz w:val="22"/>
                <w:szCs w:val="22"/>
              </w:rPr>
              <w:t>).</w:t>
            </w:r>
          </w:p>
          <w:p w14:paraId="04C4DD89" w14:textId="77777777" w:rsidR="004D066D" w:rsidRPr="006F370B" w:rsidRDefault="004D066D" w:rsidP="006F370B">
            <w:pPr>
              <w:pStyle w:val="bodytext"/>
              <w:numPr>
                <w:ilvl w:val="0"/>
                <w:numId w:val="10"/>
              </w:numPr>
              <w:spacing w:before="120" w:beforeAutospacing="0" w:after="120" w:afterAutospacing="0"/>
              <w:jc w:val="both"/>
              <w:rPr>
                <w:rFonts w:asciiTheme="minorHAnsi" w:hAnsiTheme="minorHAnsi" w:cs="Calibri"/>
                <w:sz w:val="22"/>
                <w:szCs w:val="22"/>
              </w:rPr>
            </w:pPr>
            <w:r w:rsidRPr="00B571B8">
              <w:rPr>
                <w:rFonts w:asciiTheme="minorHAnsi" w:hAnsiTheme="minorHAnsi"/>
                <w:sz w:val="22"/>
                <w:szCs w:val="22"/>
                <w:u w:val="single"/>
              </w:rPr>
              <w:t>zitaj@jeleniagora.pl</w:t>
            </w:r>
            <w:r w:rsidRPr="006F370B">
              <w:rPr>
                <w:rFonts w:asciiTheme="minorHAnsi" w:hAnsiTheme="minorHAnsi" w:cs="Calibri"/>
                <w:sz w:val="22"/>
                <w:szCs w:val="22"/>
              </w:rPr>
              <w:t xml:space="preserve"> (wyłącznie w zakresie oceny zgodności projektu ze Strategią ZIT AJ).</w:t>
            </w:r>
          </w:p>
          <w:p w14:paraId="0F737590" w14:textId="77777777" w:rsidR="004D066D" w:rsidRPr="006F370B" w:rsidRDefault="00B86F34" w:rsidP="006F370B">
            <w:pPr>
              <w:numPr>
                <w:ilvl w:val="0"/>
                <w:numId w:val="10"/>
              </w:numPr>
              <w:spacing w:before="120" w:line="240" w:lineRule="auto"/>
              <w:ind w:left="714" w:hanging="357"/>
              <w:jc w:val="both"/>
              <w:rPr>
                <w:rFonts w:asciiTheme="minorHAnsi" w:hAnsiTheme="minorHAnsi"/>
                <w:szCs w:val="22"/>
              </w:rPr>
            </w:pPr>
            <w:hyperlink r:id="rId35" w:history="1">
              <w:r w:rsidR="004D066D" w:rsidRPr="006F370B">
                <w:rPr>
                  <w:rFonts w:asciiTheme="minorHAnsi" w:hAnsiTheme="minorHAnsi"/>
                  <w:szCs w:val="22"/>
                  <w:u w:val="single"/>
                </w:rPr>
                <w:t>ipaw@ipaw.walbrzych.eu</w:t>
              </w:r>
            </w:hyperlink>
            <w:r w:rsidR="004D066D" w:rsidRPr="006F370B">
              <w:rPr>
                <w:rFonts w:asciiTheme="minorHAnsi" w:hAnsiTheme="minorHAnsi"/>
                <w:szCs w:val="22"/>
              </w:rPr>
              <w:t xml:space="preserve"> </w:t>
            </w:r>
            <w:r w:rsidR="004D066D" w:rsidRPr="006F370B">
              <w:rPr>
                <w:rFonts w:asciiTheme="minorHAnsi" w:hAnsiTheme="minorHAnsi" w:cs="Calibri"/>
                <w:szCs w:val="22"/>
              </w:rPr>
              <w:t>(wyłącznie w zakresie oceny zgodności projektu ze Strategią ZIT AW).</w:t>
            </w:r>
          </w:p>
          <w:p w14:paraId="5B71CFE8" w14:textId="66FCBBFD" w:rsidR="00654FD7" w:rsidRPr="006F370B" w:rsidRDefault="00654FD7" w:rsidP="009131F5">
            <w:pPr>
              <w:spacing w:before="120" w:after="120" w:line="240" w:lineRule="auto"/>
              <w:jc w:val="both"/>
              <w:rPr>
                <w:rFonts w:ascii="Calibri" w:hAnsi="Calibri"/>
                <w:szCs w:val="22"/>
              </w:rPr>
            </w:pPr>
            <w:r w:rsidRPr="006F370B">
              <w:rPr>
                <w:rFonts w:ascii="Calibri" w:hAnsi="Calibri"/>
                <w:szCs w:val="22"/>
              </w:rPr>
              <w:t>Odpowiedzi na najczęściej zadawane pytania będą zamieszczane na stronie www.rpo.dolnyslask.pl oraz</w:t>
            </w:r>
            <w:r w:rsidR="0058418F">
              <w:rPr>
                <w:rFonts w:ascii="Calibri" w:hAnsi="Calibri"/>
                <w:szCs w:val="22"/>
              </w:rPr>
              <w:t xml:space="preserve">: </w:t>
            </w:r>
            <w:hyperlink r:id="rId36" w:history="1">
              <w:r w:rsidR="0058418F" w:rsidRPr="005A32E2">
                <w:rPr>
                  <w:rStyle w:val="Hipercze"/>
                  <w:rFonts w:ascii="Calibri" w:hAnsi="Calibri"/>
                  <w:color w:val="auto"/>
                  <w:szCs w:val="22"/>
                </w:rPr>
                <w:t>www.zitwrof.pl</w:t>
              </w:r>
            </w:hyperlink>
            <w:r w:rsidR="004D066D" w:rsidRPr="006F370B">
              <w:rPr>
                <w:rFonts w:ascii="Calibri" w:hAnsi="Calibri"/>
                <w:szCs w:val="22"/>
              </w:rPr>
              <w:t xml:space="preserve">; </w:t>
            </w:r>
            <w:hyperlink r:id="rId37" w:history="1">
              <w:r w:rsidR="004D066D" w:rsidRPr="006F370B">
                <w:rPr>
                  <w:rStyle w:val="Hipercze"/>
                  <w:rFonts w:ascii="Calibri" w:hAnsi="Calibri"/>
                  <w:color w:val="auto"/>
                  <w:szCs w:val="22"/>
                </w:rPr>
                <w:t>www.zitaj.jeleniagora.pl</w:t>
              </w:r>
            </w:hyperlink>
            <w:r w:rsidR="00B571B8">
              <w:rPr>
                <w:rFonts w:ascii="Calibri" w:hAnsi="Calibri"/>
                <w:szCs w:val="22"/>
              </w:rPr>
              <w:t>;</w:t>
            </w:r>
            <w:r w:rsidR="004D066D" w:rsidRPr="006F370B">
              <w:rPr>
                <w:szCs w:val="22"/>
              </w:rPr>
              <w:t xml:space="preserve"> </w:t>
            </w:r>
            <w:hyperlink r:id="rId38" w:history="1">
              <w:r w:rsidR="004D066D" w:rsidRPr="006F370B">
                <w:rPr>
                  <w:rFonts w:asciiTheme="minorHAnsi" w:hAnsiTheme="minorHAnsi" w:cs="Calibri"/>
                  <w:szCs w:val="22"/>
                  <w:u w:val="single"/>
                </w:rPr>
                <w:t>www.ipaw.walbrzych.eu</w:t>
              </w:r>
            </w:hyperlink>
            <w:r w:rsidR="004D066D" w:rsidRPr="006F370B">
              <w:rPr>
                <w:rFonts w:asciiTheme="minorHAnsi" w:hAnsiTheme="minorHAnsi" w:cs="Calibri"/>
                <w:szCs w:val="22"/>
                <w:u w:val="single"/>
              </w:rPr>
              <w:t xml:space="preserve"> </w:t>
            </w:r>
            <w:r w:rsidRPr="006F370B">
              <w:rPr>
                <w:rFonts w:ascii="Calibri" w:hAnsi="Calibri"/>
                <w:szCs w:val="22"/>
              </w:rPr>
              <w:t>w ramach informacji dotyczących procedury wyboru projektów oraz niezbędnych do przedłożenia wniosku o dofinansowanie.</w:t>
            </w:r>
          </w:p>
          <w:p w14:paraId="3841D2C5" w14:textId="0A0C9093" w:rsidR="00B40E2F" w:rsidRPr="006F370B" w:rsidRDefault="00654FD7" w:rsidP="00BB3D4F">
            <w:pPr>
              <w:spacing w:before="120" w:after="120" w:line="240" w:lineRule="auto"/>
              <w:jc w:val="both"/>
              <w:rPr>
                <w:rFonts w:ascii="Calibri" w:hAnsi="Calibri"/>
                <w:szCs w:val="22"/>
              </w:rPr>
            </w:pPr>
            <w:r w:rsidRPr="006F370B">
              <w:rPr>
                <w:rFonts w:ascii="Calibri" w:hAnsi="Calibri"/>
                <w:szCs w:val="22"/>
              </w:rPr>
              <w:t xml:space="preserve">Po ogłoszeniu konkursu IOK zorganizuje spotkania dla </w:t>
            </w:r>
            <w:r w:rsidR="00ED43D0">
              <w:rPr>
                <w:rFonts w:ascii="Calibri" w:hAnsi="Calibri"/>
                <w:szCs w:val="22"/>
              </w:rPr>
              <w:t>W</w:t>
            </w:r>
            <w:r w:rsidRPr="006F370B">
              <w:rPr>
                <w:rFonts w:ascii="Calibri" w:hAnsi="Calibri"/>
                <w:szCs w:val="22"/>
              </w:rPr>
              <w:t xml:space="preserve">nioskodawców ubiegających się o dofinansowanie. Szczegółowe informacje dotyczące terminów i miejsca spotkań wraz z formularzem zgłoszeniowym będą zamieszczane na stronie internetowej www.rpo.dolnyslask.pl oraz </w:t>
            </w:r>
            <w:hyperlink r:id="rId39" w:history="1">
              <w:r w:rsidR="0058418F" w:rsidRPr="00B571B8">
                <w:rPr>
                  <w:rStyle w:val="Hipercze"/>
                  <w:rFonts w:ascii="Calibri" w:hAnsi="Calibri"/>
                  <w:color w:val="auto"/>
                  <w:szCs w:val="22"/>
                </w:rPr>
                <w:t>www.zitwrof.pl</w:t>
              </w:r>
            </w:hyperlink>
            <w:r w:rsidR="004D066D" w:rsidRPr="00B571B8">
              <w:rPr>
                <w:rStyle w:val="Hipercze"/>
                <w:color w:val="auto"/>
              </w:rPr>
              <w:t>;</w:t>
            </w:r>
            <w:r w:rsidR="004D066D" w:rsidRPr="006F370B">
              <w:rPr>
                <w:rFonts w:ascii="Calibri" w:hAnsi="Calibri"/>
                <w:szCs w:val="22"/>
              </w:rPr>
              <w:t xml:space="preserve"> </w:t>
            </w:r>
            <w:hyperlink r:id="rId40" w:history="1">
              <w:r w:rsidR="004D066D" w:rsidRPr="006F370B">
                <w:rPr>
                  <w:rStyle w:val="Hipercze"/>
                  <w:rFonts w:ascii="Calibri" w:hAnsi="Calibri"/>
                  <w:color w:val="auto"/>
                  <w:szCs w:val="22"/>
                </w:rPr>
                <w:t>www.zitaj.jeleniagora.pl</w:t>
              </w:r>
            </w:hyperlink>
            <w:r w:rsidR="004D066D" w:rsidRPr="006F370B">
              <w:rPr>
                <w:rFonts w:ascii="Calibri" w:hAnsi="Calibri"/>
                <w:szCs w:val="22"/>
              </w:rPr>
              <w:t>;</w:t>
            </w:r>
            <w:r w:rsidR="004D066D" w:rsidRPr="006F370B">
              <w:rPr>
                <w:szCs w:val="22"/>
              </w:rPr>
              <w:t xml:space="preserve"> </w:t>
            </w:r>
            <w:hyperlink r:id="rId41" w:history="1">
              <w:r w:rsidR="004D066D" w:rsidRPr="006F370B">
                <w:rPr>
                  <w:rFonts w:asciiTheme="minorHAnsi" w:hAnsiTheme="minorHAnsi" w:cs="Calibri"/>
                  <w:szCs w:val="22"/>
                  <w:u w:val="single"/>
                </w:rPr>
                <w:t>www.ipaw.walbrzych.eu</w:t>
              </w:r>
            </w:hyperlink>
          </w:p>
        </w:tc>
      </w:tr>
      <w:tr w:rsidR="00B40E2F" w:rsidRPr="006F370B" w14:paraId="13F7BAF1" w14:textId="77777777" w:rsidTr="004D066D">
        <w:tc>
          <w:tcPr>
            <w:tcW w:w="440" w:type="dxa"/>
            <w:shd w:val="clear" w:color="auto" w:fill="auto"/>
          </w:tcPr>
          <w:p w14:paraId="3413BACF"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t>2</w:t>
            </w:r>
            <w:r w:rsidR="00365354" w:rsidRPr="006F370B">
              <w:rPr>
                <w:rFonts w:ascii="Calibri" w:hAnsi="Calibri" w:cs="Arial"/>
                <w:b/>
                <w:szCs w:val="22"/>
              </w:rPr>
              <w:t>4</w:t>
            </w:r>
          </w:p>
        </w:tc>
        <w:tc>
          <w:tcPr>
            <w:tcW w:w="1936" w:type="dxa"/>
            <w:shd w:val="clear" w:color="auto" w:fill="auto"/>
          </w:tcPr>
          <w:p w14:paraId="73F26DAA" w14:textId="61BF83FD" w:rsidR="00B40E2F" w:rsidRPr="006F370B" w:rsidRDefault="00383AEF" w:rsidP="006F370B">
            <w:pPr>
              <w:spacing w:before="0" w:line="240" w:lineRule="auto"/>
              <w:jc w:val="both"/>
              <w:rPr>
                <w:rFonts w:ascii="Calibri" w:hAnsi="Calibri" w:cs="Arial"/>
                <w:b/>
                <w:szCs w:val="22"/>
              </w:rPr>
            </w:pPr>
            <w:r w:rsidRPr="006F370B">
              <w:rPr>
                <w:rFonts w:ascii="Calibri" w:eastAsia="Calibri" w:hAnsi="Calibri"/>
                <w:b/>
                <w:bCs/>
                <w:szCs w:val="22"/>
                <w:lang w:eastAsia="en-US"/>
              </w:rPr>
              <w:t>Orientacyjny termin rozstrzygni</w:t>
            </w:r>
            <w:r w:rsidR="00051C4E">
              <w:rPr>
                <w:rFonts w:ascii="Calibri" w:eastAsia="Calibri" w:hAnsi="Calibri"/>
                <w:b/>
                <w:bCs/>
                <w:szCs w:val="22"/>
                <w:lang w:eastAsia="en-US"/>
              </w:rPr>
              <w:t>ęcia konkursu</w:t>
            </w:r>
          </w:p>
        </w:tc>
        <w:tc>
          <w:tcPr>
            <w:tcW w:w="6836" w:type="dxa"/>
            <w:shd w:val="clear" w:color="auto" w:fill="auto"/>
          </w:tcPr>
          <w:p w14:paraId="36660420" w14:textId="77777777" w:rsidR="00966B97" w:rsidRPr="006F370B" w:rsidRDefault="00966B97" w:rsidP="00B571B8">
            <w:pPr>
              <w:spacing w:before="0" w:after="120" w:line="240" w:lineRule="auto"/>
              <w:jc w:val="both"/>
              <w:rPr>
                <w:rFonts w:ascii="Calibri" w:hAnsi="Calibri"/>
                <w:szCs w:val="22"/>
              </w:rPr>
            </w:pPr>
            <w:r w:rsidRPr="006F370B">
              <w:rPr>
                <w:rFonts w:ascii="Calibri" w:hAnsi="Calibri"/>
                <w:szCs w:val="22"/>
              </w:rPr>
              <w:t xml:space="preserve">IOK szacuje, że orientacyjny termin rozstrzygnięcia </w:t>
            </w:r>
            <w:r w:rsidR="00C454A0" w:rsidRPr="006F370B">
              <w:rPr>
                <w:rFonts w:ascii="Calibri" w:hAnsi="Calibri"/>
                <w:szCs w:val="22"/>
              </w:rPr>
              <w:t xml:space="preserve">konkursów </w:t>
            </w:r>
            <w:r w:rsidRPr="006F370B">
              <w:rPr>
                <w:rFonts w:ascii="Calibri" w:hAnsi="Calibri"/>
                <w:szCs w:val="22"/>
              </w:rPr>
              <w:t>przypadnie na:</w:t>
            </w:r>
          </w:p>
          <w:p w14:paraId="7738C16F" w14:textId="77777777" w:rsidR="00366581" w:rsidRPr="009900A5" w:rsidRDefault="00366581" w:rsidP="00366581">
            <w:pPr>
              <w:spacing w:after="120" w:line="240" w:lineRule="auto"/>
              <w:jc w:val="both"/>
              <w:rPr>
                <w:rFonts w:ascii="Calibri" w:hAnsi="Calibri"/>
                <w:b/>
                <w:szCs w:val="22"/>
              </w:rPr>
            </w:pPr>
            <w:r w:rsidRPr="009900A5">
              <w:rPr>
                <w:rFonts w:ascii="Calibri" w:hAnsi="Calibri"/>
                <w:b/>
                <w:szCs w:val="22"/>
              </w:rPr>
              <w:t>Konkurs horyzontalny:</w:t>
            </w:r>
          </w:p>
          <w:p w14:paraId="5761A839" w14:textId="77777777" w:rsidR="00366581" w:rsidRPr="006F370B" w:rsidRDefault="00366581" w:rsidP="00366581">
            <w:pPr>
              <w:numPr>
                <w:ilvl w:val="0"/>
                <w:numId w:val="25"/>
              </w:numPr>
              <w:spacing w:before="0" w:after="120" w:line="240" w:lineRule="auto"/>
              <w:contextualSpacing/>
              <w:jc w:val="both"/>
              <w:rPr>
                <w:rFonts w:ascii="Calibri" w:hAnsi="Calibri" w:cs="Arial"/>
                <w:szCs w:val="22"/>
              </w:rPr>
            </w:pPr>
            <w:r>
              <w:rPr>
                <w:rFonts w:ascii="Calibri" w:hAnsi="Calibri" w:cs="Arial"/>
                <w:szCs w:val="22"/>
              </w:rPr>
              <w:t>listopad 2016</w:t>
            </w:r>
            <w:r w:rsidRPr="006F370B">
              <w:rPr>
                <w:rFonts w:ascii="Calibri" w:hAnsi="Calibri" w:cs="Arial"/>
                <w:szCs w:val="22"/>
              </w:rPr>
              <w:t xml:space="preserve">  roku, w przypadku gdy ocenie formalno-merytorycznej podlegać będzie do 80 wniosków,</w:t>
            </w:r>
          </w:p>
          <w:p w14:paraId="587F77EF" w14:textId="77777777" w:rsidR="00366581" w:rsidRPr="006F370B" w:rsidRDefault="00366581" w:rsidP="00366581">
            <w:pPr>
              <w:numPr>
                <w:ilvl w:val="0"/>
                <w:numId w:val="25"/>
              </w:numPr>
              <w:spacing w:before="0" w:after="120" w:line="240" w:lineRule="auto"/>
              <w:contextualSpacing/>
              <w:jc w:val="both"/>
              <w:rPr>
                <w:rFonts w:ascii="Calibri" w:hAnsi="Calibri" w:cs="Arial"/>
                <w:szCs w:val="22"/>
              </w:rPr>
            </w:pPr>
            <w:r>
              <w:rPr>
                <w:rFonts w:ascii="Calibri" w:hAnsi="Calibri" w:cs="Arial"/>
                <w:szCs w:val="22"/>
              </w:rPr>
              <w:t>grudzień 2016</w:t>
            </w:r>
            <w:r w:rsidRPr="006F370B">
              <w:rPr>
                <w:rFonts w:ascii="Calibri" w:hAnsi="Calibri" w:cs="Arial"/>
                <w:szCs w:val="22"/>
              </w:rPr>
              <w:t xml:space="preserve"> roku, w przypadku gdy ocenie formalno-merytorycznej podlegać będzie od 81 do 150 wniosków,</w:t>
            </w:r>
          </w:p>
          <w:p w14:paraId="2D28F4E0" w14:textId="77777777" w:rsidR="00366581" w:rsidRPr="006F370B" w:rsidRDefault="00366581" w:rsidP="00366581">
            <w:pPr>
              <w:numPr>
                <w:ilvl w:val="0"/>
                <w:numId w:val="25"/>
              </w:numPr>
              <w:spacing w:before="0" w:after="120" w:line="240" w:lineRule="auto"/>
              <w:contextualSpacing/>
              <w:jc w:val="both"/>
              <w:rPr>
                <w:rFonts w:ascii="Calibri" w:hAnsi="Calibri" w:cs="Arial"/>
                <w:szCs w:val="22"/>
              </w:rPr>
            </w:pPr>
            <w:r>
              <w:rPr>
                <w:rFonts w:ascii="Calibri" w:hAnsi="Calibri" w:cs="Arial"/>
                <w:szCs w:val="22"/>
              </w:rPr>
              <w:t>styczeń 2017</w:t>
            </w:r>
            <w:r w:rsidRPr="006F370B">
              <w:rPr>
                <w:rFonts w:ascii="Calibri" w:hAnsi="Calibri" w:cs="Arial"/>
                <w:szCs w:val="22"/>
              </w:rPr>
              <w:t xml:space="preserve"> roku, w przypadku gdy ocenie formalno-merytorycznej podlegać będzie powyżej 150 wniosków.</w:t>
            </w:r>
          </w:p>
          <w:p w14:paraId="1747022E" w14:textId="77777777" w:rsidR="00366581" w:rsidRDefault="00366581" w:rsidP="00366581">
            <w:pPr>
              <w:spacing w:before="0" w:line="240" w:lineRule="auto"/>
              <w:jc w:val="both"/>
              <w:rPr>
                <w:rFonts w:ascii="Calibri" w:hAnsi="Calibri" w:cs="Arial"/>
                <w:b/>
                <w:szCs w:val="22"/>
              </w:rPr>
            </w:pPr>
          </w:p>
          <w:p w14:paraId="1A2B5928" w14:textId="77777777" w:rsidR="00366581" w:rsidRDefault="00366581" w:rsidP="00366581">
            <w:pPr>
              <w:spacing w:before="0" w:line="240" w:lineRule="auto"/>
              <w:jc w:val="both"/>
              <w:rPr>
                <w:rFonts w:ascii="Calibri" w:hAnsi="Calibri" w:cs="Arial"/>
                <w:b/>
                <w:szCs w:val="22"/>
              </w:rPr>
            </w:pPr>
            <w:r w:rsidRPr="006F370B">
              <w:rPr>
                <w:rFonts w:ascii="Calibri" w:hAnsi="Calibri" w:cs="Arial"/>
                <w:b/>
                <w:szCs w:val="22"/>
              </w:rPr>
              <w:t xml:space="preserve">Konkurs ZIT </w:t>
            </w:r>
            <w:proofErr w:type="spellStart"/>
            <w:r w:rsidRPr="006F370B">
              <w:rPr>
                <w:rFonts w:ascii="Calibri" w:hAnsi="Calibri" w:cs="Arial"/>
                <w:b/>
                <w:szCs w:val="22"/>
              </w:rPr>
              <w:t>WrOF</w:t>
            </w:r>
            <w:proofErr w:type="spellEnd"/>
            <w:r>
              <w:rPr>
                <w:rFonts w:ascii="Calibri" w:hAnsi="Calibri" w:cs="Arial"/>
                <w:b/>
                <w:szCs w:val="22"/>
              </w:rPr>
              <w:t xml:space="preserve">, </w:t>
            </w:r>
            <w:r w:rsidRPr="006F370B">
              <w:rPr>
                <w:rFonts w:ascii="Calibri" w:hAnsi="Calibri" w:cs="Arial"/>
                <w:b/>
                <w:szCs w:val="22"/>
              </w:rPr>
              <w:t>Konkurs ZIT AJ</w:t>
            </w:r>
            <w:r>
              <w:rPr>
                <w:rFonts w:ascii="Calibri" w:hAnsi="Calibri" w:cs="Arial"/>
                <w:b/>
                <w:szCs w:val="22"/>
              </w:rPr>
              <w:t xml:space="preserve">, </w:t>
            </w:r>
            <w:r w:rsidRPr="006F370B">
              <w:rPr>
                <w:rFonts w:ascii="Calibri" w:hAnsi="Calibri" w:cs="Arial"/>
                <w:b/>
                <w:szCs w:val="22"/>
              </w:rPr>
              <w:t>Konkurs ZIT AW</w:t>
            </w:r>
            <w:r>
              <w:rPr>
                <w:rFonts w:ascii="Calibri" w:hAnsi="Calibri" w:cs="Arial"/>
                <w:b/>
                <w:szCs w:val="22"/>
              </w:rPr>
              <w:t>:</w:t>
            </w:r>
          </w:p>
          <w:p w14:paraId="0C082116" w14:textId="77777777" w:rsidR="00366581" w:rsidRDefault="00366581" w:rsidP="00366581">
            <w:pPr>
              <w:spacing w:before="0" w:line="240" w:lineRule="auto"/>
              <w:jc w:val="both"/>
              <w:rPr>
                <w:rFonts w:ascii="Calibri" w:hAnsi="Calibri" w:cs="Arial"/>
                <w:b/>
                <w:szCs w:val="22"/>
              </w:rPr>
            </w:pPr>
          </w:p>
          <w:p w14:paraId="2EE9FC65" w14:textId="77777777" w:rsidR="00366581" w:rsidRPr="006F370B" w:rsidRDefault="00366581" w:rsidP="00366581">
            <w:pPr>
              <w:numPr>
                <w:ilvl w:val="0"/>
                <w:numId w:val="25"/>
              </w:numPr>
              <w:spacing w:before="0" w:after="120" w:line="240" w:lineRule="auto"/>
              <w:contextualSpacing/>
              <w:jc w:val="both"/>
              <w:rPr>
                <w:rFonts w:ascii="Calibri" w:hAnsi="Calibri" w:cs="Arial"/>
                <w:szCs w:val="22"/>
              </w:rPr>
            </w:pPr>
            <w:r>
              <w:rPr>
                <w:rFonts w:ascii="Calibri" w:hAnsi="Calibri" w:cs="Arial"/>
                <w:szCs w:val="22"/>
              </w:rPr>
              <w:lastRenderedPageBreak/>
              <w:t xml:space="preserve">grudzień 2016 </w:t>
            </w:r>
            <w:r w:rsidRPr="006F370B">
              <w:rPr>
                <w:rFonts w:ascii="Calibri" w:hAnsi="Calibri" w:cs="Arial"/>
                <w:szCs w:val="22"/>
              </w:rPr>
              <w:t>roku, w przypadku gdy ocenie formalno-merytorycznej</w:t>
            </w:r>
            <w:r>
              <w:rPr>
                <w:rFonts w:ascii="Calibri" w:hAnsi="Calibri" w:cs="Arial"/>
                <w:szCs w:val="22"/>
              </w:rPr>
              <w:t>/ocenie zgodności ze Strategią ZIT</w:t>
            </w:r>
            <w:r w:rsidRPr="006F370B">
              <w:rPr>
                <w:rFonts w:ascii="Calibri" w:hAnsi="Calibri" w:cs="Arial"/>
                <w:szCs w:val="22"/>
              </w:rPr>
              <w:t xml:space="preserve"> podlegać będzie do 80 wniosków,</w:t>
            </w:r>
          </w:p>
          <w:p w14:paraId="61847965" w14:textId="77777777" w:rsidR="00366581" w:rsidRPr="006F370B" w:rsidRDefault="00366581" w:rsidP="00366581">
            <w:pPr>
              <w:numPr>
                <w:ilvl w:val="0"/>
                <w:numId w:val="25"/>
              </w:numPr>
              <w:spacing w:before="0" w:after="120" w:line="240" w:lineRule="auto"/>
              <w:contextualSpacing/>
              <w:jc w:val="both"/>
              <w:rPr>
                <w:rFonts w:ascii="Calibri" w:hAnsi="Calibri" w:cs="Arial"/>
                <w:szCs w:val="22"/>
              </w:rPr>
            </w:pPr>
            <w:r>
              <w:rPr>
                <w:rFonts w:ascii="Calibri" w:hAnsi="Calibri" w:cs="Arial"/>
                <w:szCs w:val="22"/>
              </w:rPr>
              <w:t xml:space="preserve">styczeń 2017 </w:t>
            </w:r>
            <w:r w:rsidRPr="006F370B">
              <w:rPr>
                <w:rFonts w:ascii="Calibri" w:hAnsi="Calibri" w:cs="Arial"/>
                <w:szCs w:val="22"/>
              </w:rPr>
              <w:t>roku, w przypadku gdy ocenie formalno-merytorycznej</w:t>
            </w:r>
            <w:r>
              <w:rPr>
                <w:rFonts w:ascii="Calibri" w:hAnsi="Calibri" w:cs="Arial"/>
                <w:szCs w:val="22"/>
              </w:rPr>
              <w:t>/ocenie zgodności ze Strategią ZIT</w:t>
            </w:r>
            <w:r w:rsidRPr="006F370B">
              <w:rPr>
                <w:rFonts w:ascii="Calibri" w:hAnsi="Calibri" w:cs="Arial"/>
                <w:szCs w:val="22"/>
              </w:rPr>
              <w:t xml:space="preserve"> podlegać będzie od 81 do 150 wniosków,</w:t>
            </w:r>
          </w:p>
          <w:p w14:paraId="67F097AD" w14:textId="4318033C" w:rsidR="00B40E2F" w:rsidRPr="00B571B8" w:rsidRDefault="00366581" w:rsidP="006F370B">
            <w:pPr>
              <w:numPr>
                <w:ilvl w:val="0"/>
                <w:numId w:val="25"/>
              </w:numPr>
              <w:spacing w:before="0" w:after="120" w:line="240" w:lineRule="auto"/>
              <w:contextualSpacing/>
              <w:jc w:val="both"/>
              <w:rPr>
                <w:rFonts w:ascii="Calibri" w:hAnsi="Calibri" w:cs="Arial"/>
                <w:szCs w:val="22"/>
              </w:rPr>
            </w:pPr>
            <w:r>
              <w:rPr>
                <w:rFonts w:ascii="Calibri" w:hAnsi="Calibri" w:cs="Arial"/>
                <w:szCs w:val="22"/>
              </w:rPr>
              <w:t xml:space="preserve">luty 2017 </w:t>
            </w:r>
            <w:r w:rsidRPr="006F370B">
              <w:rPr>
                <w:rFonts w:ascii="Calibri" w:hAnsi="Calibri" w:cs="Arial"/>
                <w:szCs w:val="22"/>
              </w:rPr>
              <w:t>roku, w przypadku gdy ocenie formalno-merytorycznej</w:t>
            </w:r>
            <w:r>
              <w:rPr>
                <w:rFonts w:ascii="Calibri" w:hAnsi="Calibri" w:cs="Arial"/>
                <w:szCs w:val="22"/>
              </w:rPr>
              <w:t>/ocenie zgodności ze Strategią ZIT</w:t>
            </w:r>
            <w:r w:rsidRPr="006F370B">
              <w:rPr>
                <w:rFonts w:ascii="Calibri" w:hAnsi="Calibri" w:cs="Arial"/>
                <w:szCs w:val="22"/>
              </w:rPr>
              <w:t xml:space="preserve"> podlegać będzie powyżej 150 wniosków</w:t>
            </w:r>
          </w:p>
        </w:tc>
      </w:tr>
      <w:tr w:rsidR="00B40E2F" w:rsidRPr="006F370B" w14:paraId="06C6D719" w14:textId="77777777" w:rsidTr="004D066D">
        <w:tc>
          <w:tcPr>
            <w:tcW w:w="440" w:type="dxa"/>
            <w:shd w:val="clear" w:color="auto" w:fill="auto"/>
          </w:tcPr>
          <w:p w14:paraId="21CB6307"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2</w:t>
            </w:r>
            <w:r w:rsidR="00365354" w:rsidRPr="006F370B">
              <w:rPr>
                <w:rFonts w:ascii="Calibri" w:hAnsi="Calibri" w:cs="Arial"/>
                <w:b/>
                <w:szCs w:val="22"/>
              </w:rPr>
              <w:t>5</w:t>
            </w:r>
          </w:p>
        </w:tc>
        <w:tc>
          <w:tcPr>
            <w:tcW w:w="1936" w:type="dxa"/>
            <w:shd w:val="clear" w:color="auto" w:fill="auto"/>
          </w:tcPr>
          <w:p w14:paraId="0BDA7860" w14:textId="65900A32" w:rsidR="00B40E2F" w:rsidRPr="002F6403" w:rsidRDefault="00383AEF" w:rsidP="002F6403">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Sytuacje, w których konkurs może zostać anul</w:t>
            </w:r>
            <w:r w:rsidR="00051C4E">
              <w:rPr>
                <w:rFonts w:ascii="Calibri" w:eastAsia="Calibri" w:hAnsi="Calibri" w:cs="Calibri"/>
                <w:b/>
                <w:bCs/>
                <w:color w:val="000000"/>
                <w:szCs w:val="22"/>
                <w:lang w:eastAsia="en-US"/>
              </w:rPr>
              <w:t>owany lub zmieniony regulamin</w:t>
            </w:r>
          </w:p>
        </w:tc>
        <w:tc>
          <w:tcPr>
            <w:tcW w:w="6836" w:type="dxa"/>
            <w:shd w:val="clear" w:color="auto" w:fill="auto"/>
          </w:tcPr>
          <w:p w14:paraId="5748A2BC" w14:textId="77777777" w:rsidR="0050508F" w:rsidRPr="006F370B" w:rsidRDefault="0050508F" w:rsidP="00B571B8">
            <w:pPr>
              <w:spacing w:before="0" w:after="120" w:line="240" w:lineRule="auto"/>
              <w:jc w:val="both"/>
              <w:rPr>
                <w:rFonts w:ascii="Calibri" w:hAnsi="Calibri"/>
                <w:szCs w:val="22"/>
              </w:rPr>
            </w:pPr>
            <w:r w:rsidRPr="006F370B">
              <w:rPr>
                <w:rFonts w:ascii="Calibri" w:hAnsi="Calibri"/>
                <w:szCs w:val="22"/>
              </w:rPr>
              <w:t xml:space="preserve">IOK zastrzega sobie prawo do anulowania </w:t>
            </w:r>
            <w:r w:rsidR="00C454A0" w:rsidRPr="006F370B">
              <w:rPr>
                <w:rFonts w:ascii="Calibri" w:hAnsi="Calibri"/>
                <w:szCs w:val="22"/>
              </w:rPr>
              <w:t xml:space="preserve">konkursów </w:t>
            </w:r>
            <w:r w:rsidRPr="006F370B">
              <w:rPr>
                <w:rFonts w:ascii="Calibri" w:hAnsi="Calibri"/>
                <w:szCs w:val="22"/>
              </w:rPr>
              <w:t>w następujących przypadkach do momentu zatwierdzenia listy rankingowej:</w:t>
            </w:r>
          </w:p>
          <w:p w14:paraId="1897F86A" w14:textId="688240D9" w:rsidR="0050508F" w:rsidRPr="006F370B" w:rsidRDefault="0050508F" w:rsidP="006F370B">
            <w:pPr>
              <w:pStyle w:val="Akapitzlist"/>
              <w:numPr>
                <w:ilvl w:val="0"/>
                <w:numId w:val="11"/>
              </w:numPr>
              <w:spacing w:before="0" w:line="240" w:lineRule="auto"/>
              <w:ind w:left="709" w:hanging="709"/>
              <w:jc w:val="both"/>
              <w:rPr>
                <w:rFonts w:ascii="Calibri" w:hAnsi="Calibri"/>
                <w:sz w:val="22"/>
                <w:szCs w:val="22"/>
              </w:rPr>
            </w:pPr>
            <w:r w:rsidRPr="006F370B">
              <w:rPr>
                <w:rFonts w:ascii="Calibri" w:hAnsi="Calibri"/>
                <w:sz w:val="22"/>
                <w:szCs w:val="22"/>
              </w:rPr>
              <w:t>naruszeni</w:t>
            </w:r>
            <w:r w:rsidR="00B571B8">
              <w:rPr>
                <w:rFonts w:ascii="Calibri" w:hAnsi="Calibri"/>
                <w:sz w:val="22"/>
                <w:szCs w:val="22"/>
              </w:rPr>
              <w:t>a</w:t>
            </w:r>
            <w:r w:rsidRPr="006F370B">
              <w:rPr>
                <w:rFonts w:ascii="Calibri" w:hAnsi="Calibri"/>
                <w:sz w:val="22"/>
                <w:szCs w:val="22"/>
              </w:rPr>
              <w:t xml:space="preserve"> przez IOK w toku procedury konkursowej przepisów prawa i/lub zasad regulaminu konkursowego, które są istotne i niemożliwe do naprawienia,</w:t>
            </w:r>
          </w:p>
          <w:p w14:paraId="1921C67D" w14:textId="2F4D9052" w:rsidR="0050508F" w:rsidRPr="006F370B" w:rsidRDefault="0050508F" w:rsidP="006F370B">
            <w:pPr>
              <w:pStyle w:val="Akapitzlist"/>
              <w:numPr>
                <w:ilvl w:val="0"/>
                <w:numId w:val="11"/>
              </w:numPr>
              <w:spacing w:before="0" w:line="240" w:lineRule="auto"/>
              <w:ind w:left="709" w:hanging="709"/>
              <w:jc w:val="both"/>
              <w:rPr>
                <w:rFonts w:ascii="Calibri" w:hAnsi="Calibri"/>
                <w:sz w:val="22"/>
                <w:szCs w:val="22"/>
              </w:rPr>
            </w:pPr>
            <w:r w:rsidRPr="006F370B">
              <w:rPr>
                <w:rFonts w:ascii="Calibri" w:hAnsi="Calibri"/>
                <w:sz w:val="22"/>
                <w:szCs w:val="22"/>
              </w:rPr>
              <w:t>zaistnieni</w:t>
            </w:r>
            <w:r w:rsidR="00B571B8">
              <w:rPr>
                <w:rFonts w:ascii="Calibri" w:hAnsi="Calibri"/>
                <w:sz w:val="22"/>
                <w:szCs w:val="22"/>
              </w:rPr>
              <w:t>a</w:t>
            </w:r>
            <w:r w:rsidRPr="006F370B">
              <w:rPr>
                <w:rFonts w:ascii="Calibri" w:hAnsi="Calibri"/>
                <w:sz w:val="22"/>
                <w:szCs w:val="22"/>
              </w:rPr>
              <w:t xml:space="preserve"> sytuacji nadzwyczajnej, której IOK nie mogła przewidzieć w chwili ogłoszenia konkursu, a której wystąpienie czyni niemożliwym lub rażąco utrudnia kontynuowanie procedury konkursowej lub stanowi zagrożenie dla interesu publicznego,</w:t>
            </w:r>
          </w:p>
          <w:p w14:paraId="3FC863EE" w14:textId="02C63AA9" w:rsidR="0050508F" w:rsidRPr="006F370B" w:rsidRDefault="0050508F" w:rsidP="006F370B">
            <w:pPr>
              <w:pStyle w:val="Akapitzlist"/>
              <w:numPr>
                <w:ilvl w:val="0"/>
                <w:numId w:val="11"/>
              </w:numPr>
              <w:spacing w:before="0" w:line="240" w:lineRule="auto"/>
              <w:ind w:left="709" w:hanging="709"/>
              <w:jc w:val="both"/>
              <w:rPr>
                <w:rFonts w:ascii="Calibri" w:hAnsi="Calibri"/>
                <w:sz w:val="22"/>
                <w:szCs w:val="22"/>
              </w:rPr>
            </w:pPr>
            <w:r w:rsidRPr="006F370B">
              <w:rPr>
                <w:rFonts w:ascii="Calibri" w:hAnsi="Calibri"/>
                <w:sz w:val="22"/>
                <w:szCs w:val="22"/>
              </w:rPr>
              <w:t>ogłoszeni</w:t>
            </w:r>
            <w:r w:rsidR="00B571B8">
              <w:rPr>
                <w:rFonts w:ascii="Calibri" w:hAnsi="Calibri"/>
                <w:sz w:val="22"/>
                <w:szCs w:val="22"/>
              </w:rPr>
              <w:t>a</w:t>
            </w:r>
            <w:r w:rsidRPr="006F370B">
              <w:rPr>
                <w:rFonts w:ascii="Calibri" w:hAnsi="Calibri"/>
                <w:sz w:val="22"/>
                <w:szCs w:val="22"/>
              </w:rPr>
              <w:t xml:space="preserve"> aktów prawnych lub wytycznych horyzontalnych w istotny sposób sprzecznych z postanowieniami niniejszego regulaminu,</w:t>
            </w:r>
          </w:p>
          <w:p w14:paraId="05AE75FC" w14:textId="25A4AE91" w:rsidR="0050508F" w:rsidRPr="006F370B" w:rsidRDefault="0050508F" w:rsidP="006F370B">
            <w:pPr>
              <w:pStyle w:val="Akapitzlist"/>
              <w:numPr>
                <w:ilvl w:val="0"/>
                <w:numId w:val="11"/>
              </w:numPr>
              <w:spacing w:before="0" w:line="240" w:lineRule="auto"/>
              <w:ind w:left="709" w:hanging="709"/>
              <w:jc w:val="both"/>
              <w:rPr>
                <w:rFonts w:ascii="Calibri" w:hAnsi="Calibri"/>
                <w:sz w:val="22"/>
                <w:szCs w:val="22"/>
              </w:rPr>
            </w:pPr>
            <w:r w:rsidRPr="006F370B">
              <w:rPr>
                <w:rFonts w:ascii="Calibri" w:hAnsi="Calibri"/>
                <w:sz w:val="22"/>
                <w:szCs w:val="22"/>
              </w:rPr>
              <w:t>awari</w:t>
            </w:r>
            <w:r w:rsidR="00B571B8">
              <w:rPr>
                <w:rFonts w:ascii="Calibri" w:hAnsi="Calibri"/>
                <w:sz w:val="22"/>
                <w:szCs w:val="22"/>
              </w:rPr>
              <w:t>i</w:t>
            </w:r>
            <w:r w:rsidRPr="006F370B">
              <w:rPr>
                <w:rFonts w:ascii="Calibri" w:hAnsi="Calibri"/>
                <w:sz w:val="22"/>
                <w:szCs w:val="22"/>
              </w:rPr>
              <w:t xml:space="preserve"> lub brak</w:t>
            </w:r>
            <w:r w:rsidR="00B571B8">
              <w:rPr>
                <w:rFonts w:ascii="Calibri" w:hAnsi="Calibri"/>
                <w:sz w:val="22"/>
                <w:szCs w:val="22"/>
              </w:rPr>
              <w:t>u</w:t>
            </w:r>
            <w:r w:rsidRPr="006F370B">
              <w:rPr>
                <w:rFonts w:ascii="Calibri" w:hAnsi="Calibri"/>
                <w:sz w:val="22"/>
                <w:szCs w:val="22"/>
              </w:rPr>
              <w:t xml:space="preserve"> dostępności SOWA.</w:t>
            </w:r>
          </w:p>
          <w:p w14:paraId="10F0F3D4" w14:textId="06580745" w:rsidR="00B40E2F" w:rsidRPr="006F370B" w:rsidRDefault="0050508F" w:rsidP="00F84870">
            <w:pPr>
              <w:spacing w:before="120" w:after="120" w:line="240" w:lineRule="auto"/>
              <w:jc w:val="both"/>
              <w:rPr>
                <w:rFonts w:ascii="Calibri" w:hAnsi="Calibri"/>
                <w:color w:val="76923C" w:themeColor="accent3" w:themeShade="BF"/>
                <w:szCs w:val="22"/>
              </w:rPr>
            </w:pPr>
            <w:r w:rsidRPr="006F370B">
              <w:rPr>
                <w:rFonts w:ascii="Calibri" w:eastAsia="Calibri" w:hAnsi="Calibri" w:cs="Arial"/>
                <w:szCs w:val="22"/>
                <w:lang w:eastAsia="en-US"/>
              </w:rPr>
              <w:t xml:space="preserve">IOK </w:t>
            </w:r>
            <w:r w:rsidRPr="006F370B">
              <w:rPr>
                <w:rFonts w:ascii="Calibri" w:hAnsi="Calibri" w:cs="Calibri"/>
                <w:szCs w:val="22"/>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6F370B">
              <w:rPr>
                <w:rFonts w:ascii="Calibri" w:eastAsia="Calibri" w:hAnsi="Calibri" w:cs="Arial"/>
                <w:szCs w:val="22"/>
                <w:lang w:eastAsia="en-US"/>
              </w:rPr>
              <w:t>W przypadku zmiany regulaminu IOK zamieszcza w każdym miejscu, w którym podała do publicznej wiadomości regulamin</w:t>
            </w:r>
            <w:r w:rsidR="009131F5">
              <w:rPr>
                <w:rFonts w:ascii="Calibri" w:eastAsia="Calibri" w:hAnsi="Calibri" w:cs="Arial"/>
                <w:szCs w:val="22"/>
                <w:lang w:eastAsia="en-US"/>
              </w:rPr>
              <w:t>,</w:t>
            </w:r>
            <w:r w:rsidRPr="006F370B">
              <w:rPr>
                <w:rFonts w:ascii="Calibri" w:eastAsia="Calibri" w:hAnsi="Calibri" w:cs="Arial"/>
                <w:szCs w:val="22"/>
                <w:lang w:eastAsia="en-US"/>
              </w:rPr>
              <w:t xml:space="preserve"> informację o jego zmianie, aktualną treść regulaminu, uzasadnienie oraz termin, od którego zmiana obowiązuje. IOK udostępnia w szczególności na swojej stronie internetowej oraz portalu poprzednie wersje regulamin</w:t>
            </w:r>
            <w:r w:rsidR="00F84870">
              <w:rPr>
                <w:rFonts w:ascii="Calibri" w:eastAsia="Calibri" w:hAnsi="Calibri" w:cs="Arial"/>
                <w:szCs w:val="22"/>
                <w:lang w:eastAsia="en-US"/>
              </w:rPr>
              <w:t>u</w:t>
            </w:r>
            <w:r w:rsidRPr="006F370B">
              <w:rPr>
                <w:rFonts w:ascii="Calibri" w:eastAsia="Calibri" w:hAnsi="Calibri" w:cs="Arial"/>
                <w:szCs w:val="22"/>
                <w:lang w:eastAsia="en-US"/>
              </w:rPr>
              <w:t>.</w:t>
            </w:r>
            <w:r w:rsidRPr="006F370B">
              <w:rPr>
                <w:rFonts w:ascii="Calibri" w:hAnsi="Calibri" w:cs="Calibri"/>
                <w:szCs w:val="22"/>
              </w:rPr>
              <w:t xml:space="preserve"> W związku z tym zaleca się, aby Wnioskodawcy zainteresowani aplikowaniem o środki w ramach niniejszego konkursu na bieżąco zapoznawali się z informacjami zamieszczanymi na </w:t>
            </w:r>
            <w:r w:rsidRPr="006F370B">
              <w:rPr>
                <w:rFonts w:ascii="Calibri" w:hAnsi="Calibri"/>
                <w:szCs w:val="22"/>
              </w:rPr>
              <w:t>stronie</w:t>
            </w:r>
            <w:r w:rsidRPr="006F370B">
              <w:rPr>
                <w:rFonts w:ascii="Calibri" w:hAnsi="Calibri" w:cs="Calibri"/>
                <w:szCs w:val="22"/>
              </w:rPr>
              <w:t xml:space="preserve"> </w:t>
            </w:r>
            <w:r w:rsidRPr="006F370B">
              <w:rPr>
                <w:rFonts w:ascii="Calibri" w:hAnsi="Calibri"/>
                <w:szCs w:val="22"/>
              </w:rPr>
              <w:t xml:space="preserve">internetowej </w:t>
            </w:r>
            <w:hyperlink r:id="rId42" w:history="1">
              <w:r w:rsidRPr="006F370B">
                <w:rPr>
                  <w:rStyle w:val="Hipercze"/>
                  <w:rFonts w:ascii="Calibri" w:hAnsi="Calibri" w:cs="Calibri"/>
                  <w:color w:val="auto"/>
                  <w:szCs w:val="22"/>
                </w:rPr>
                <w:t>www.rpo.dolnyslask.pl</w:t>
              </w:r>
            </w:hyperlink>
            <w:r w:rsidR="00655A5B" w:rsidRPr="006F370B">
              <w:rPr>
                <w:szCs w:val="22"/>
              </w:rPr>
              <w:t xml:space="preserve"> </w:t>
            </w:r>
            <w:r w:rsidR="00655A5B" w:rsidRPr="006F370B">
              <w:rPr>
                <w:rFonts w:ascii="Calibri" w:hAnsi="Calibri"/>
                <w:szCs w:val="22"/>
              </w:rPr>
              <w:t>a w przypadku naborów przeznaczonych dla ZIT, także na stronach internetowych poszczególnych ZIT.</w:t>
            </w:r>
          </w:p>
        </w:tc>
      </w:tr>
      <w:tr w:rsidR="00B40E2F" w:rsidRPr="006F370B" w14:paraId="5374182E" w14:textId="77777777" w:rsidTr="004D066D">
        <w:tc>
          <w:tcPr>
            <w:tcW w:w="440" w:type="dxa"/>
            <w:shd w:val="clear" w:color="auto" w:fill="auto"/>
          </w:tcPr>
          <w:p w14:paraId="15368DB6" w14:textId="1E86D413"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t>2</w:t>
            </w:r>
            <w:r w:rsidR="00365354" w:rsidRPr="006F370B">
              <w:rPr>
                <w:rFonts w:ascii="Calibri" w:hAnsi="Calibri" w:cs="Arial"/>
                <w:b/>
                <w:szCs w:val="22"/>
              </w:rPr>
              <w:t>6</w:t>
            </w:r>
          </w:p>
        </w:tc>
        <w:tc>
          <w:tcPr>
            <w:tcW w:w="1936" w:type="dxa"/>
            <w:shd w:val="clear" w:color="auto" w:fill="auto"/>
          </w:tcPr>
          <w:p w14:paraId="096A18F0" w14:textId="225A6751" w:rsidR="00B40E2F" w:rsidRPr="007E4FDD" w:rsidRDefault="00383AEF" w:rsidP="007E4FDD">
            <w:pPr>
              <w:autoSpaceDE w:val="0"/>
              <w:autoSpaceDN w:val="0"/>
              <w:adjustRightInd w:val="0"/>
              <w:spacing w:before="0" w:line="240" w:lineRule="auto"/>
              <w:rPr>
                <w:rFonts w:ascii="Calibri" w:eastAsia="Calibri" w:hAnsi="Calibri" w:cs="Calibri"/>
                <w:color w:val="000000"/>
                <w:szCs w:val="22"/>
                <w:lang w:eastAsia="en-US"/>
              </w:rPr>
            </w:pPr>
            <w:r w:rsidRPr="006F370B">
              <w:rPr>
                <w:rFonts w:ascii="Calibri" w:eastAsia="Calibri" w:hAnsi="Calibri" w:cs="Calibri"/>
                <w:b/>
                <w:bCs/>
                <w:color w:val="000000"/>
                <w:szCs w:val="22"/>
                <w:lang w:eastAsia="en-US"/>
              </w:rPr>
              <w:t>Postanowienie dotyczące możliwości zwiększenia kwoty przeznaczonej na dofina</w:t>
            </w:r>
            <w:r w:rsidR="00051C4E">
              <w:rPr>
                <w:rFonts w:ascii="Calibri" w:eastAsia="Calibri" w:hAnsi="Calibri" w:cs="Calibri"/>
                <w:b/>
                <w:bCs/>
                <w:color w:val="000000"/>
                <w:szCs w:val="22"/>
                <w:lang w:eastAsia="en-US"/>
              </w:rPr>
              <w:t>nsowanie projektów w konkursie</w:t>
            </w:r>
          </w:p>
        </w:tc>
        <w:tc>
          <w:tcPr>
            <w:tcW w:w="6836" w:type="dxa"/>
            <w:shd w:val="clear" w:color="auto" w:fill="auto"/>
          </w:tcPr>
          <w:p w14:paraId="464B57CC" w14:textId="0854D637" w:rsidR="00B40E2F" w:rsidRPr="006F370B" w:rsidRDefault="003F7CC4" w:rsidP="006F370B">
            <w:pPr>
              <w:spacing w:before="0" w:line="240" w:lineRule="auto"/>
              <w:jc w:val="both"/>
              <w:rPr>
                <w:rFonts w:ascii="Calibri" w:hAnsi="Calibri" w:cs="Arial"/>
                <w:b/>
                <w:szCs w:val="22"/>
              </w:rPr>
            </w:pPr>
            <w:r w:rsidRPr="006F370B">
              <w:rPr>
                <w:rFonts w:ascii="Calibri" w:eastAsia="Calibri" w:hAnsi="Calibri"/>
                <w:szCs w:val="22"/>
                <w:lang w:eastAsia="en-US"/>
              </w:rPr>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B40E2F" w:rsidRPr="006F370B" w14:paraId="32D29E3E" w14:textId="77777777" w:rsidTr="004D066D">
        <w:tc>
          <w:tcPr>
            <w:tcW w:w="440" w:type="dxa"/>
            <w:shd w:val="clear" w:color="auto" w:fill="auto"/>
          </w:tcPr>
          <w:p w14:paraId="27D08C35"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t>2</w:t>
            </w:r>
            <w:r w:rsidR="00365354" w:rsidRPr="006F370B">
              <w:rPr>
                <w:rFonts w:ascii="Calibri" w:hAnsi="Calibri" w:cs="Arial"/>
                <w:b/>
                <w:szCs w:val="22"/>
              </w:rPr>
              <w:t>7</w:t>
            </w:r>
          </w:p>
        </w:tc>
        <w:tc>
          <w:tcPr>
            <w:tcW w:w="1936" w:type="dxa"/>
            <w:shd w:val="clear" w:color="auto" w:fill="auto"/>
          </w:tcPr>
          <w:p w14:paraId="31B844FC" w14:textId="013A6413" w:rsidR="00B40E2F" w:rsidRPr="00051C4E" w:rsidRDefault="00051C4E" w:rsidP="00051C4E">
            <w:pPr>
              <w:autoSpaceDE w:val="0"/>
              <w:autoSpaceDN w:val="0"/>
              <w:adjustRightInd w:val="0"/>
              <w:spacing w:before="0" w:line="240" w:lineRule="auto"/>
              <w:rPr>
                <w:rFonts w:ascii="Calibri" w:eastAsia="Calibri" w:hAnsi="Calibri" w:cs="Calibri"/>
                <w:color w:val="000000"/>
                <w:szCs w:val="22"/>
                <w:lang w:eastAsia="en-US"/>
              </w:rPr>
            </w:pPr>
            <w:r>
              <w:rPr>
                <w:rFonts w:ascii="Calibri" w:eastAsia="Calibri" w:hAnsi="Calibri" w:cs="Calibri"/>
                <w:b/>
                <w:bCs/>
                <w:color w:val="000000"/>
                <w:szCs w:val="22"/>
                <w:lang w:eastAsia="en-US"/>
              </w:rPr>
              <w:t>Kwalifikowalność wydatków</w:t>
            </w:r>
          </w:p>
        </w:tc>
        <w:tc>
          <w:tcPr>
            <w:tcW w:w="6836" w:type="dxa"/>
            <w:shd w:val="clear" w:color="auto" w:fill="auto"/>
          </w:tcPr>
          <w:p w14:paraId="053B3EF5" w14:textId="77777777" w:rsidR="002C365A" w:rsidRPr="006F370B" w:rsidRDefault="00722F56" w:rsidP="006F370B">
            <w:pPr>
              <w:pStyle w:val="Tekstkomentarza"/>
              <w:jc w:val="both"/>
              <w:rPr>
                <w:rFonts w:ascii="Calibri" w:hAnsi="Calibri"/>
                <w:sz w:val="22"/>
                <w:szCs w:val="22"/>
              </w:rPr>
            </w:pPr>
            <w:r w:rsidRPr="006F370B">
              <w:rPr>
                <w:rFonts w:asciiTheme="minorHAnsi" w:eastAsia="Calibri" w:hAnsiTheme="minorHAnsi"/>
                <w:sz w:val="22"/>
                <w:szCs w:val="22"/>
              </w:rPr>
              <w:t>Okres kwalifikowalności wydatków w ramach danego projektu określony jest w umowie o dofinansowanie</w:t>
            </w:r>
            <w:r w:rsidRPr="006F370B">
              <w:rPr>
                <w:rFonts w:asciiTheme="minorHAnsi" w:eastAsia="Calibri" w:hAnsiTheme="minorHAnsi" w:cs="Arial"/>
                <w:b/>
                <w:sz w:val="22"/>
                <w:szCs w:val="22"/>
                <w:lang w:eastAsia="en-US"/>
              </w:rPr>
              <w:t>.</w:t>
            </w:r>
            <w:r w:rsidRPr="006F370B">
              <w:rPr>
                <w:rFonts w:asciiTheme="minorHAnsi" w:eastAsia="Calibri" w:hAnsiTheme="minorHAnsi" w:cs="Arial"/>
                <w:sz w:val="22"/>
                <w:szCs w:val="22"/>
                <w:lang w:eastAsia="en-US"/>
              </w:rPr>
              <w:t xml:space="preserve"> </w:t>
            </w:r>
            <w:r w:rsidR="002C365A" w:rsidRPr="006F370B">
              <w:rPr>
                <w:rFonts w:ascii="Calibri" w:hAnsi="Calibri"/>
                <w:sz w:val="22"/>
                <w:szCs w:val="22"/>
              </w:rPr>
              <w:t>Zgodnie z kryteriami oceny projektów przyjętymi prz</w:t>
            </w:r>
            <w:r w:rsidR="00655A5B" w:rsidRPr="006F370B">
              <w:rPr>
                <w:rFonts w:ascii="Calibri" w:hAnsi="Calibri"/>
                <w:sz w:val="22"/>
                <w:szCs w:val="22"/>
              </w:rPr>
              <w:t xml:space="preserve">ez Komitet Monitorujący RPO WD </w:t>
            </w:r>
            <w:r w:rsidR="002C365A" w:rsidRPr="006F370B">
              <w:rPr>
                <w:rFonts w:ascii="Calibri" w:hAnsi="Calibri"/>
                <w:sz w:val="22"/>
                <w:szCs w:val="22"/>
              </w:rPr>
              <w:t xml:space="preserve">2014-2020, IOK podjęła decyzję, że okres kwalifikowalności wydatków w ramach projektu będzie </w:t>
            </w:r>
            <w:r w:rsidR="002C365A" w:rsidRPr="006F370B">
              <w:rPr>
                <w:rFonts w:ascii="Calibri" w:hAnsi="Calibri"/>
                <w:sz w:val="22"/>
                <w:szCs w:val="22"/>
              </w:rPr>
              <w:lastRenderedPageBreak/>
              <w:t>przypadać na okres przed podpisaniem umowy o dofinansowanie, jednak nie wcześniej niż przed dniem złożenia wniosku o dofinansowanie. Wydatki te ponoszone są na własną odpowiedzialność.</w:t>
            </w:r>
          </w:p>
          <w:p w14:paraId="4CEAF473" w14:textId="77777777" w:rsidR="002C365A" w:rsidRPr="006F370B" w:rsidRDefault="002C365A" w:rsidP="006F370B">
            <w:pPr>
              <w:spacing w:before="120" w:after="120" w:line="240" w:lineRule="auto"/>
              <w:jc w:val="both"/>
              <w:rPr>
                <w:rFonts w:ascii="Calibri" w:hAnsi="Calibri"/>
                <w:szCs w:val="22"/>
              </w:rPr>
            </w:pPr>
            <w:r w:rsidRPr="006F370B">
              <w:rPr>
                <w:rFonts w:ascii="Calibri" w:hAnsi="Calibri"/>
                <w:szCs w:val="22"/>
              </w:rPr>
              <w:t xml:space="preserve">Wydatki te mogą zostać uznane za kwalifikowalne wyłącznie w przypadku spełnienia warunków kwalifikowalności określonych w </w:t>
            </w:r>
            <w:r w:rsidRPr="006F370B">
              <w:rPr>
                <w:rFonts w:ascii="Calibri" w:hAnsi="Calibri"/>
                <w:i/>
                <w:szCs w:val="22"/>
              </w:rPr>
              <w:t>Wytycznych w zakresie kwalifikowalności wydatków w ramach Europejskiego Funduszu Rozwoju Regionalnego, Europejskiego Funduszu Społecznego oraz Funduszu Spójności na lata 2014-2020</w:t>
            </w:r>
            <w:r w:rsidRPr="006F370B">
              <w:rPr>
                <w:rFonts w:ascii="Calibri" w:hAnsi="Calibri"/>
                <w:szCs w:val="22"/>
              </w:rPr>
              <w:t xml:space="preserve"> i umowie o dofinansowanie. </w:t>
            </w:r>
          </w:p>
          <w:p w14:paraId="6CB0C980" w14:textId="77777777" w:rsidR="002C365A" w:rsidRPr="006F370B" w:rsidRDefault="002C365A" w:rsidP="006F370B">
            <w:pPr>
              <w:autoSpaceDE w:val="0"/>
              <w:autoSpaceDN w:val="0"/>
              <w:adjustRightInd w:val="0"/>
              <w:spacing w:before="0" w:line="240" w:lineRule="auto"/>
              <w:jc w:val="both"/>
              <w:rPr>
                <w:rFonts w:ascii="Calibri" w:eastAsia="Calibri" w:hAnsi="Calibri" w:cs="Arial"/>
                <w:szCs w:val="22"/>
                <w:lang w:eastAsia="en-US"/>
              </w:rPr>
            </w:pPr>
            <w:r w:rsidRPr="006F370B">
              <w:rPr>
                <w:rFonts w:ascii="Calibri" w:eastAsia="Calibri" w:hAnsi="Calibri" w:cs="Arial"/>
                <w:szCs w:val="22"/>
                <w:lang w:eastAsia="en-US"/>
              </w:rPr>
              <w:t>Najpóźniejszy termin złożenia ostatniego wniosku o płatność to grudzień 2018 r. W związku z tym projekt musi zakończyć się do listopada 2018 r.</w:t>
            </w:r>
          </w:p>
          <w:p w14:paraId="552F18A7" w14:textId="77777777" w:rsidR="002C365A" w:rsidRPr="006F370B" w:rsidRDefault="002C365A" w:rsidP="006F370B">
            <w:pPr>
              <w:autoSpaceDE w:val="0"/>
              <w:autoSpaceDN w:val="0"/>
              <w:adjustRightInd w:val="0"/>
              <w:spacing w:before="0" w:line="240" w:lineRule="auto"/>
              <w:jc w:val="both"/>
              <w:rPr>
                <w:rFonts w:ascii="Calibri" w:eastAsia="Calibri" w:hAnsi="Calibri" w:cs="Arial"/>
                <w:szCs w:val="22"/>
                <w:lang w:eastAsia="en-US"/>
              </w:rPr>
            </w:pPr>
          </w:p>
          <w:p w14:paraId="0AD1A0E7" w14:textId="77777777" w:rsidR="002C365A" w:rsidRPr="006F370B" w:rsidRDefault="002C365A" w:rsidP="006F370B">
            <w:pPr>
              <w:autoSpaceDE w:val="0"/>
              <w:autoSpaceDN w:val="0"/>
              <w:adjustRightInd w:val="0"/>
              <w:spacing w:before="0" w:line="240" w:lineRule="auto"/>
              <w:jc w:val="both"/>
              <w:rPr>
                <w:rFonts w:ascii="Calibri" w:eastAsia="Calibri" w:hAnsi="Calibri" w:cs="Arial"/>
                <w:szCs w:val="22"/>
                <w:lang w:eastAsia="en-US"/>
              </w:rPr>
            </w:pPr>
            <w:r w:rsidRPr="006F370B">
              <w:rPr>
                <w:rFonts w:ascii="Calibri" w:eastAsia="Calibri" w:hAnsi="Calibri" w:cs="Arial"/>
                <w:szCs w:val="22"/>
                <w:lang w:eastAsia="en-US"/>
              </w:rPr>
              <w:t xml:space="preserve">Początkowa i końcowa data kwalifikowalności wydatków określona w umowie o dofinansowanie może zostać zmieniona w uzasadnionym przypadku, na wniosek beneficjenta, za zgodą IZ RPO WD będącej stroną umowy, na warunkach określonych w umowie o dofinansowanie. </w:t>
            </w:r>
          </w:p>
          <w:p w14:paraId="2716766A" w14:textId="77777777" w:rsidR="002C365A" w:rsidRPr="006F370B" w:rsidRDefault="002C365A" w:rsidP="006F370B">
            <w:pPr>
              <w:autoSpaceDE w:val="0"/>
              <w:autoSpaceDN w:val="0"/>
              <w:adjustRightInd w:val="0"/>
              <w:spacing w:before="0" w:line="240" w:lineRule="auto"/>
              <w:jc w:val="both"/>
              <w:rPr>
                <w:rFonts w:ascii="Calibri" w:eastAsia="Calibri" w:hAnsi="Calibri" w:cs="Arial"/>
                <w:szCs w:val="22"/>
                <w:lang w:eastAsia="en-US"/>
              </w:rPr>
            </w:pPr>
          </w:p>
          <w:p w14:paraId="23C998B3" w14:textId="77777777" w:rsidR="002C365A" w:rsidRPr="006F370B" w:rsidRDefault="002C365A" w:rsidP="006F370B">
            <w:pPr>
              <w:autoSpaceDE w:val="0"/>
              <w:autoSpaceDN w:val="0"/>
              <w:adjustRightInd w:val="0"/>
              <w:spacing w:before="0" w:line="240" w:lineRule="auto"/>
              <w:jc w:val="both"/>
              <w:rPr>
                <w:rFonts w:ascii="Calibri" w:eastAsia="Calibri" w:hAnsi="Calibri" w:cs="Arial"/>
                <w:szCs w:val="22"/>
                <w:lang w:eastAsia="en-US"/>
              </w:rPr>
            </w:pPr>
            <w:r w:rsidRPr="006F370B">
              <w:rPr>
                <w:rFonts w:ascii="Calibri" w:eastAsia="Calibri" w:hAnsi="Calibri" w:cs="Arial"/>
                <w:szCs w:val="22"/>
                <w:lang w:eastAsia="en-US"/>
              </w:rPr>
              <w:t xml:space="preserve">Możliwe jest ponoszenie wydatków po okresie kwalifikowalności wydatków określonym w umowie 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Wytycznych. </w:t>
            </w:r>
          </w:p>
          <w:p w14:paraId="07F3DCDA" w14:textId="77777777" w:rsidR="002C365A" w:rsidRPr="006F370B" w:rsidRDefault="002C365A" w:rsidP="006F370B">
            <w:pPr>
              <w:autoSpaceDE w:val="0"/>
              <w:autoSpaceDN w:val="0"/>
              <w:adjustRightInd w:val="0"/>
              <w:spacing w:before="0" w:line="240" w:lineRule="auto"/>
              <w:jc w:val="both"/>
              <w:rPr>
                <w:rFonts w:ascii="Calibri" w:eastAsia="Calibri" w:hAnsi="Calibri" w:cs="Arial"/>
                <w:szCs w:val="22"/>
                <w:lang w:eastAsia="en-US"/>
              </w:rPr>
            </w:pPr>
          </w:p>
          <w:p w14:paraId="316C5829" w14:textId="77777777" w:rsidR="002C365A" w:rsidRPr="006F370B" w:rsidRDefault="002C365A" w:rsidP="006F370B">
            <w:pPr>
              <w:autoSpaceDE w:val="0"/>
              <w:autoSpaceDN w:val="0"/>
              <w:adjustRightInd w:val="0"/>
              <w:spacing w:before="0" w:line="240" w:lineRule="auto"/>
              <w:jc w:val="both"/>
              <w:rPr>
                <w:rFonts w:ascii="Calibri" w:eastAsia="Calibri" w:hAnsi="Calibri" w:cs="Arial"/>
                <w:szCs w:val="22"/>
                <w:lang w:eastAsia="en-US"/>
              </w:rPr>
            </w:pPr>
            <w:r w:rsidRPr="006F370B">
              <w:rPr>
                <w:rFonts w:ascii="Calibri" w:eastAsia="Calibri" w:hAnsi="Calibri" w:cs="Arial"/>
                <w:szCs w:val="22"/>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14:paraId="247EE2E1" w14:textId="77777777" w:rsidR="00B40E2F" w:rsidRPr="006F370B" w:rsidRDefault="00B40E2F" w:rsidP="006F370B">
            <w:pPr>
              <w:spacing w:before="0" w:line="240" w:lineRule="auto"/>
              <w:jc w:val="right"/>
              <w:rPr>
                <w:rFonts w:ascii="Calibri" w:hAnsi="Calibri" w:cs="Arial"/>
                <w:b/>
                <w:szCs w:val="22"/>
              </w:rPr>
            </w:pPr>
          </w:p>
        </w:tc>
      </w:tr>
      <w:tr w:rsidR="002C365A" w:rsidRPr="006F370B" w14:paraId="08311C09" w14:textId="77777777" w:rsidTr="004D066D">
        <w:tc>
          <w:tcPr>
            <w:tcW w:w="440" w:type="dxa"/>
            <w:shd w:val="clear" w:color="auto" w:fill="auto"/>
          </w:tcPr>
          <w:p w14:paraId="550D7575" w14:textId="77777777" w:rsidR="002C365A"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28</w:t>
            </w:r>
          </w:p>
        </w:tc>
        <w:tc>
          <w:tcPr>
            <w:tcW w:w="1936" w:type="dxa"/>
            <w:shd w:val="clear" w:color="auto" w:fill="auto"/>
          </w:tcPr>
          <w:p w14:paraId="7A427165" w14:textId="381DD19E" w:rsidR="002C365A" w:rsidRPr="00051C4E" w:rsidRDefault="00051C4E" w:rsidP="00051C4E">
            <w:pPr>
              <w:pStyle w:val="Nagwek1"/>
              <w:spacing w:before="0" w:after="120" w:line="240" w:lineRule="auto"/>
              <w:jc w:val="both"/>
              <w:rPr>
                <w:rFonts w:ascii="Calibri" w:hAnsi="Calibri"/>
                <w:sz w:val="22"/>
                <w:szCs w:val="22"/>
              </w:rPr>
            </w:pPr>
            <w:r>
              <w:rPr>
                <w:rFonts w:ascii="Calibri" w:hAnsi="Calibri"/>
                <w:sz w:val="22"/>
                <w:szCs w:val="22"/>
              </w:rPr>
              <w:t>Szczegółowy budżet projektu</w:t>
            </w:r>
          </w:p>
        </w:tc>
        <w:tc>
          <w:tcPr>
            <w:tcW w:w="6836" w:type="dxa"/>
            <w:shd w:val="clear" w:color="auto" w:fill="auto"/>
          </w:tcPr>
          <w:p w14:paraId="62052ED8" w14:textId="77777777" w:rsidR="002C365A" w:rsidRPr="006F370B" w:rsidRDefault="002C365A" w:rsidP="007E4FDD">
            <w:pPr>
              <w:spacing w:before="0" w:after="120" w:line="240" w:lineRule="auto"/>
              <w:jc w:val="both"/>
              <w:rPr>
                <w:rFonts w:ascii="Calibri" w:hAnsi="Calibri"/>
                <w:szCs w:val="22"/>
              </w:rPr>
            </w:pPr>
            <w:r w:rsidRPr="006F370B">
              <w:rPr>
                <w:rFonts w:ascii="Calibri" w:hAnsi="Calibri"/>
                <w:szCs w:val="22"/>
              </w:rPr>
              <w:t xml:space="preserve">Koszty projektu są przedstawiane we wniosku o dofinansowanie w formie </w:t>
            </w:r>
            <w:r w:rsidRPr="006F370B">
              <w:rPr>
                <w:rFonts w:ascii="Calibri" w:hAnsi="Calibri"/>
                <w:b/>
                <w:szCs w:val="22"/>
              </w:rPr>
              <w:t>budżetu zadaniowego</w:t>
            </w:r>
            <w:r w:rsidRPr="006F370B">
              <w:rPr>
                <w:rFonts w:ascii="Calibri" w:hAnsi="Calibri"/>
                <w:szCs w:val="22"/>
              </w:rPr>
              <w:t>. Budżet zadaniowy oznacza przedstawienie kosztów kwalifikowalnych projektu w podziale na zadania merytoryczne, realizowane w ramach kosztów bezpośrednich oraz na koszty pośrednie. W odniesieniu do zadań merytorycznych we wniosku wykazywany jest limit kosztów, które mogą zostać poniesione przez Beneficjenta na ich realizację.</w:t>
            </w:r>
          </w:p>
          <w:p w14:paraId="7BE30622" w14:textId="77777777" w:rsidR="002C365A" w:rsidRPr="006F370B" w:rsidRDefault="002C365A" w:rsidP="006F370B">
            <w:pPr>
              <w:spacing w:before="120" w:after="120" w:line="240" w:lineRule="auto"/>
              <w:jc w:val="both"/>
              <w:rPr>
                <w:rFonts w:ascii="Calibri" w:hAnsi="Calibri"/>
                <w:szCs w:val="22"/>
              </w:rPr>
            </w:pPr>
            <w:r w:rsidRPr="006F370B">
              <w:rPr>
                <w:rFonts w:ascii="Calibri" w:hAnsi="Calibri"/>
                <w:szCs w:val="22"/>
              </w:rPr>
              <w:t>W budżecie projektu Wnioskodawca wskazuje i uzasadnia źródła finansowania wykazując racjonalność i efektywność wydatków oraz brak podwójnego finansowania.</w:t>
            </w:r>
          </w:p>
          <w:p w14:paraId="4F6F353F" w14:textId="77777777" w:rsidR="002C365A" w:rsidRPr="006F370B" w:rsidRDefault="002C365A" w:rsidP="006F370B">
            <w:pPr>
              <w:spacing w:before="0" w:line="240" w:lineRule="auto"/>
              <w:jc w:val="both"/>
              <w:rPr>
                <w:rFonts w:ascii="Calibri" w:hAnsi="Calibri"/>
                <w:szCs w:val="22"/>
              </w:rPr>
            </w:pPr>
            <w:r w:rsidRPr="006F370B">
              <w:rPr>
                <w:rFonts w:ascii="Calibri" w:hAnsi="Calibri"/>
                <w:szCs w:val="22"/>
              </w:rPr>
              <w:t>W projekcie w ramach kosztów bezpośrednich możliwe jest stosowanie jednej z następujących metod rozliczania:</w:t>
            </w:r>
          </w:p>
          <w:p w14:paraId="785A8521" w14:textId="5802DA38" w:rsidR="002C365A" w:rsidRPr="006F370B" w:rsidRDefault="002C365A" w:rsidP="006F370B">
            <w:pPr>
              <w:pStyle w:val="Akapitzlist"/>
              <w:numPr>
                <w:ilvl w:val="1"/>
                <w:numId w:val="17"/>
              </w:numPr>
              <w:spacing w:before="0" w:line="240" w:lineRule="auto"/>
              <w:ind w:left="426"/>
              <w:jc w:val="both"/>
              <w:rPr>
                <w:rFonts w:ascii="Calibri" w:hAnsi="Calibri"/>
                <w:sz w:val="22"/>
                <w:szCs w:val="22"/>
              </w:rPr>
            </w:pPr>
            <w:r w:rsidRPr="006F370B">
              <w:rPr>
                <w:rFonts w:ascii="Calibri" w:hAnsi="Calibri"/>
                <w:sz w:val="22"/>
                <w:szCs w:val="22"/>
              </w:rPr>
              <w:t xml:space="preserve">na podstawie rzeczywiście poniesionych </w:t>
            </w:r>
            <w:r w:rsidR="0028640A">
              <w:rPr>
                <w:rFonts w:ascii="Calibri" w:hAnsi="Calibri"/>
                <w:sz w:val="22"/>
                <w:szCs w:val="22"/>
              </w:rPr>
              <w:t xml:space="preserve">wydatków </w:t>
            </w:r>
            <w:r w:rsidRPr="006F370B">
              <w:rPr>
                <w:rFonts w:ascii="Calibri" w:hAnsi="Calibri"/>
                <w:sz w:val="22"/>
                <w:szCs w:val="22"/>
              </w:rPr>
              <w:t xml:space="preserve">w przypadku projektów, w których wartość wkładu publicznego (środków publicznych) przekracza wyrażoną w PLN równowartość </w:t>
            </w:r>
            <w:r w:rsidRPr="006F370B">
              <w:rPr>
                <w:rFonts w:ascii="Calibri" w:hAnsi="Calibri"/>
                <w:sz w:val="22"/>
                <w:szCs w:val="22"/>
              </w:rPr>
              <w:br/>
              <w:t>100.000 EUR;</w:t>
            </w:r>
          </w:p>
          <w:p w14:paraId="43B23B9F" w14:textId="77777777" w:rsidR="002C365A" w:rsidRPr="006F370B" w:rsidRDefault="002C365A" w:rsidP="006F370B">
            <w:pPr>
              <w:pStyle w:val="Akapitzlist"/>
              <w:numPr>
                <w:ilvl w:val="1"/>
                <w:numId w:val="17"/>
              </w:numPr>
              <w:spacing w:before="0" w:line="240" w:lineRule="auto"/>
              <w:ind w:left="426"/>
              <w:jc w:val="both"/>
              <w:rPr>
                <w:rFonts w:ascii="Calibri" w:hAnsi="Calibri"/>
                <w:sz w:val="22"/>
                <w:szCs w:val="22"/>
              </w:rPr>
            </w:pPr>
            <w:r w:rsidRPr="006F370B">
              <w:rPr>
                <w:rFonts w:ascii="Calibri" w:hAnsi="Calibri"/>
                <w:sz w:val="22"/>
                <w:szCs w:val="22"/>
              </w:rPr>
              <w:lastRenderedPageBreak/>
              <w:t>kwot ryczałtowych - w przypadku projektów, w których wartość wkładu publicznego (środków publicznych) nie przekracza wyrażonej w PLN równowartości 100.000 EUR.</w:t>
            </w:r>
          </w:p>
          <w:p w14:paraId="27A62DB0" w14:textId="6D39A69B" w:rsidR="002C365A" w:rsidRDefault="002C365A" w:rsidP="006F370B">
            <w:pPr>
              <w:pStyle w:val="Akapitzlist"/>
              <w:spacing w:before="120" w:after="120" w:line="240" w:lineRule="auto"/>
              <w:ind w:left="0"/>
              <w:jc w:val="both"/>
              <w:rPr>
                <w:rFonts w:ascii="Calibri" w:hAnsi="Calibri" w:cs="Arial"/>
                <w:sz w:val="22"/>
                <w:szCs w:val="22"/>
              </w:rPr>
            </w:pPr>
            <w:r w:rsidRPr="006F370B">
              <w:rPr>
                <w:rFonts w:ascii="Calibri" w:hAnsi="Calibri" w:cs="Arial"/>
                <w:sz w:val="22"/>
                <w:szCs w:val="22"/>
              </w:rPr>
              <w:t xml:space="preserve">Zgodnie z kryterium formalnym, w przypadku projektów, w których </w:t>
            </w:r>
            <w:r w:rsidRPr="006F370B">
              <w:rPr>
                <w:rFonts w:ascii="Calibri" w:hAnsi="Calibri" w:cs="Arial"/>
                <w:kern w:val="1"/>
                <w:sz w:val="22"/>
                <w:szCs w:val="22"/>
              </w:rPr>
              <w:t xml:space="preserve">wartość </w:t>
            </w:r>
            <w:r w:rsidR="00CF58D9">
              <w:rPr>
                <w:rFonts w:ascii="Calibri" w:hAnsi="Calibri" w:cs="Arial"/>
                <w:kern w:val="1"/>
                <w:sz w:val="22"/>
                <w:szCs w:val="22"/>
              </w:rPr>
              <w:t xml:space="preserve">wkładu publicznego </w:t>
            </w:r>
            <w:r w:rsidRPr="006F370B">
              <w:rPr>
                <w:rFonts w:ascii="Calibri" w:hAnsi="Calibri" w:cs="Arial"/>
                <w:kern w:val="1"/>
                <w:sz w:val="22"/>
                <w:szCs w:val="22"/>
              </w:rPr>
              <w:t xml:space="preserve">nie przekracza 100 000 EUR </w:t>
            </w:r>
            <w:r w:rsidRPr="006F370B">
              <w:rPr>
                <w:rFonts w:ascii="Calibri" w:hAnsi="Calibri" w:cs="Arial"/>
                <w:sz w:val="22"/>
                <w:szCs w:val="22"/>
              </w:rPr>
              <w:t>wydatki rozliczane są z zastosowaniem kwot ryczałtowych. Powyższa kwota jest przeliczana na PLN z wykorzystaniem miesięcznego obrachunkowego kursu wymiany stosowanego przez Komisję Europejską aktualnego na dzień ogłoszenia konkursu</w:t>
            </w:r>
            <w:r w:rsidRPr="006F370B">
              <w:rPr>
                <w:rStyle w:val="Odwoanieprzypisudolnego"/>
                <w:rFonts w:ascii="Calibri" w:hAnsi="Calibri" w:cs="Arial"/>
                <w:sz w:val="22"/>
                <w:szCs w:val="22"/>
              </w:rPr>
              <w:footnoteReference w:id="4"/>
            </w:r>
            <w:r w:rsidRPr="006F370B">
              <w:rPr>
                <w:rFonts w:ascii="Calibri" w:hAnsi="Calibri" w:cs="Arial"/>
                <w:sz w:val="22"/>
                <w:szCs w:val="22"/>
              </w:rPr>
              <w:t xml:space="preserve">. Dla niniejszego konkursu kwota ta wynosi </w:t>
            </w:r>
            <w:r w:rsidR="00D61E34">
              <w:rPr>
                <w:rFonts w:ascii="Calibri" w:hAnsi="Calibri" w:cs="Arial"/>
                <w:sz w:val="22"/>
                <w:szCs w:val="22"/>
              </w:rPr>
              <w:t>4</w:t>
            </w:r>
            <w:r w:rsidR="00D61E34" w:rsidRPr="00D61E34">
              <w:rPr>
                <w:rFonts w:ascii="Calibri" w:hAnsi="Calibri" w:cs="Arial"/>
                <w:sz w:val="22"/>
                <w:szCs w:val="22"/>
              </w:rPr>
              <w:t>39</w:t>
            </w:r>
            <w:r w:rsidR="00D61E34">
              <w:rPr>
                <w:rFonts w:ascii="Calibri" w:hAnsi="Calibri" w:cs="Arial"/>
                <w:sz w:val="22"/>
                <w:szCs w:val="22"/>
              </w:rPr>
              <w:t xml:space="preserve"> </w:t>
            </w:r>
            <w:r w:rsidR="00D61E34" w:rsidRPr="00D61E34">
              <w:rPr>
                <w:rFonts w:ascii="Calibri" w:hAnsi="Calibri" w:cs="Arial"/>
                <w:sz w:val="22"/>
                <w:szCs w:val="22"/>
              </w:rPr>
              <w:t>4</w:t>
            </w:r>
            <w:r w:rsidR="00D61E34">
              <w:rPr>
                <w:rFonts w:ascii="Calibri" w:hAnsi="Calibri" w:cs="Arial"/>
                <w:sz w:val="22"/>
                <w:szCs w:val="22"/>
              </w:rPr>
              <w:t>00</w:t>
            </w:r>
            <w:r w:rsidRPr="006F370B">
              <w:rPr>
                <w:rFonts w:ascii="Calibri" w:hAnsi="Calibri" w:cs="Arial"/>
                <w:sz w:val="22"/>
                <w:szCs w:val="22"/>
              </w:rPr>
              <w:t xml:space="preserve"> PLN.</w:t>
            </w:r>
            <w:r w:rsidRPr="006F370B">
              <w:rPr>
                <w:rStyle w:val="Odwoanieprzypisudolnego"/>
                <w:rFonts w:ascii="Calibri" w:hAnsi="Calibri" w:cs="Arial"/>
                <w:sz w:val="22"/>
                <w:szCs w:val="22"/>
              </w:rPr>
              <w:footnoteReference w:id="5"/>
            </w:r>
          </w:p>
          <w:p w14:paraId="61F56A85" w14:textId="50F2D313" w:rsidR="002B0196" w:rsidRPr="00CF58D9" w:rsidRDefault="007E4FDD" w:rsidP="006F370B">
            <w:pPr>
              <w:pStyle w:val="Akapitzlist"/>
              <w:spacing w:before="120" w:after="120" w:line="240" w:lineRule="auto"/>
              <w:ind w:left="0"/>
              <w:jc w:val="both"/>
              <w:rPr>
                <w:rFonts w:asciiTheme="minorHAnsi" w:hAnsiTheme="minorHAnsi" w:cs="Arial"/>
                <w:sz w:val="22"/>
                <w:szCs w:val="22"/>
              </w:rPr>
            </w:pPr>
            <w:r>
              <w:rPr>
                <w:rFonts w:asciiTheme="minorHAnsi" w:hAnsiTheme="minorHAnsi"/>
                <w:sz w:val="22"/>
                <w:szCs w:val="22"/>
              </w:rPr>
              <w:t xml:space="preserve">Przez wkład publiczny </w:t>
            </w:r>
            <w:r w:rsidR="002B0196" w:rsidRPr="00CF58D9">
              <w:rPr>
                <w:rFonts w:asciiTheme="minorHAnsi" w:hAnsiTheme="minorHAnsi"/>
                <w:sz w:val="22"/>
                <w:szCs w:val="22"/>
              </w:rPr>
              <w:t xml:space="preserve">należy rozumieć wszystkie środki publiczne w projekcie, a więc sumę dofinansowania (środki EFS + dotacja celowa z budżetu państwa) wraz z wkładem własnym beneficjenta pochodzącym ze środków publicznych np. </w:t>
            </w:r>
            <w:proofErr w:type="spellStart"/>
            <w:r w:rsidR="002B0196" w:rsidRPr="00CF58D9">
              <w:rPr>
                <w:rFonts w:asciiTheme="minorHAnsi" w:hAnsiTheme="minorHAnsi"/>
                <w:sz w:val="22"/>
                <w:szCs w:val="22"/>
              </w:rPr>
              <w:t>jst</w:t>
            </w:r>
            <w:proofErr w:type="spellEnd"/>
            <w:r w:rsidR="002B0196" w:rsidRPr="00CF58D9">
              <w:rPr>
                <w:rFonts w:asciiTheme="minorHAnsi" w:hAnsiTheme="minorHAnsi"/>
                <w:sz w:val="22"/>
                <w:szCs w:val="22"/>
              </w:rPr>
              <w:t>.</w:t>
            </w:r>
          </w:p>
          <w:p w14:paraId="2D337422" w14:textId="2EEF6B9F" w:rsidR="002C365A" w:rsidRPr="006F370B" w:rsidRDefault="002C365A" w:rsidP="006F370B">
            <w:pPr>
              <w:pStyle w:val="Akapitzlist"/>
              <w:spacing w:before="120" w:after="120" w:line="240" w:lineRule="auto"/>
              <w:ind w:left="0"/>
              <w:jc w:val="both"/>
              <w:rPr>
                <w:rFonts w:ascii="Calibri" w:hAnsi="Calibri" w:cs="Arial"/>
                <w:b/>
                <w:sz w:val="22"/>
                <w:szCs w:val="22"/>
              </w:rPr>
            </w:pPr>
            <w:r w:rsidRPr="006F370B">
              <w:rPr>
                <w:rFonts w:ascii="Calibri" w:hAnsi="Calibri" w:cs="Arial"/>
                <w:sz w:val="22"/>
                <w:szCs w:val="22"/>
              </w:rPr>
              <w:t>UWAGA!:</w:t>
            </w:r>
            <w:r w:rsidRPr="006F370B">
              <w:rPr>
                <w:rFonts w:ascii="Calibri" w:hAnsi="Calibri" w:cs="Arial"/>
                <w:b/>
                <w:sz w:val="22"/>
                <w:szCs w:val="22"/>
              </w:rPr>
              <w:t xml:space="preserve"> Projekt, w którym wartość </w:t>
            </w:r>
            <w:r w:rsidR="00D01A40">
              <w:rPr>
                <w:rFonts w:ascii="Calibri" w:hAnsi="Calibri" w:cs="Arial"/>
                <w:b/>
                <w:sz w:val="22"/>
                <w:szCs w:val="22"/>
              </w:rPr>
              <w:t xml:space="preserve">wkładu publicznego </w:t>
            </w:r>
            <w:r w:rsidRPr="006F370B">
              <w:rPr>
                <w:rFonts w:ascii="Calibri" w:hAnsi="Calibri" w:cs="Arial"/>
                <w:b/>
                <w:sz w:val="22"/>
                <w:szCs w:val="22"/>
              </w:rPr>
              <w:t>(środków publicznych) nie przekracza wyrażonej w PLN równowartości 100.000 EUR, niespełniający tego kryterium zostanie odrzucony.</w:t>
            </w:r>
          </w:p>
          <w:p w14:paraId="29FB02DC" w14:textId="77777777" w:rsidR="002C365A" w:rsidRPr="006F370B" w:rsidRDefault="002C365A" w:rsidP="006F370B">
            <w:pPr>
              <w:autoSpaceDE w:val="0"/>
              <w:autoSpaceDN w:val="0"/>
              <w:spacing w:line="240" w:lineRule="auto"/>
              <w:jc w:val="both"/>
              <w:rPr>
                <w:rFonts w:ascii="Calibri" w:hAnsi="Calibri"/>
                <w:color w:val="1F497D"/>
                <w:szCs w:val="22"/>
              </w:rPr>
            </w:pPr>
            <w:r w:rsidRPr="006F370B">
              <w:rPr>
                <w:rFonts w:ascii="Calibri" w:hAnsi="Calibri"/>
                <w:szCs w:val="22"/>
              </w:rPr>
              <w:t>Projekty powyżej tej wartości, zakładające rozliczenie na podstawie rzeczywiście poniesionych wydatków, w których wartość wkładu publicznego (środków publicznych) w wyniku oceny budżetu spadnie poniżej 100 tys. EUR, są odrzucane jako niespełniające kryterium „</w:t>
            </w:r>
            <w:r w:rsidRPr="006F370B">
              <w:rPr>
                <w:rFonts w:ascii="Calibri" w:hAnsi="Calibri" w:cs="Arial"/>
                <w:kern w:val="1"/>
                <w:szCs w:val="22"/>
              </w:rPr>
              <w:t xml:space="preserve">W projekcie, w którym wartość dofinansowania nie przekracza 100 000 EUR zastosowano kwoty ryczałtowe, o których mowa w </w:t>
            </w:r>
            <w:r w:rsidRPr="006F370B">
              <w:rPr>
                <w:rFonts w:ascii="Calibri" w:hAnsi="Calibri" w:cs="Arial"/>
                <w:i/>
                <w:kern w:val="1"/>
                <w:szCs w:val="22"/>
              </w:rPr>
              <w:t>Wytycznych w zakresie kwalifikowalności wydatków w zakresie Europejskiego Funduszu Rozwoju Regionalnego, Europejskiego Funduszu Społecznego oraz Funduszu Spójności na lata 2014-2020</w:t>
            </w:r>
            <w:r w:rsidRPr="006F370B">
              <w:rPr>
                <w:rFonts w:ascii="Calibri" w:hAnsi="Calibri" w:cs="Arial"/>
                <w:kern w:val="1"/>
                <w:szCs w:val="22"/>
              </w:rPr>
              <w:t>.</w:t>
            </w:r>
          </w:p>
          <w:p w14:paraId="1DA988D7" w14:textId="77777777" w:rsidR="002C365A" w:rsidRPr="006F370B" w:rsidRDefault="002C365A" w:rsidP="006F370B">
            <w:pPr>
              <w:pStyle w:val="Akapitzlist"/>
              <w:spacing w:before="120" w:after="120" w:line="240" w:lineRule="auto"/>
              <w:ind w:left="0"/>
              <w:jc w:val="both"/>
              <w:rPr>
                <w:rFonts w:ascii="Calibri" w:hAnsi="Calibri"/>
                <w:sz w:val="22"/>
                <w:szCs w:val="22"/>
              </w:rPr>
            </w:pPr>
            <w:r w:rsidRPr="006F370B">
              <w:rPr>
                <w:rFonts w:ascii="Calibri" w:hAnsi="Calibri"/>
                <w:sz w:val="22"/>
                <w:szCs w:val="22"/>
              </w:rPr>
              <w:t>Kwotą ryczałtową jest kwota za wykonanie określonego/</w:t>
            </w:r>
            <w:proofErr w:type="spellStart"/>
            <w:r w:rsidRPr="006F370B">
              <w:rPr>
                <w:rFonts w:ascii="Calibri" w:hAnsi="Calibri"/>
                <w:sz w:val="22"/>
                <w:szCs w:val="22"/>
              </w:rPr>
              <w:t>ych</w:t>
            </w:r>
            <w:proofErr w:type="spellEnd"/>
            <w:r w:rsidRPr="006F370B">
              <w:rPr>
                <w:rFonts w:ascii="Calibri" w:hAnsi="Calibri"/>
                <w:sz w:val="22"/>
                <w:szCs w:val="22"/>
              </w:rPr>
              <w:t xml:space="preserve"> w projekcie zadania/zadań uzgodniona na etapie zatwierdzania wniosku o dofinansowanie</w:t>
            </w:r>
            <w:r w:rsidRPr="006F370B">
              <w:rPr>
                <w:rFonts w:ascii="Calibri" w:hAnsi="Calibri" w:cs="Arial"/>
                <w:sz w:val="22"/>
                <w:szCs w:val="22"/>
              </w:rPr>
              <w:t xml:space="preserve">. </w:t>
            </w:r>
            <w:r w:rsidRPr="006F370B">
              <w:rPr>
                <w:rFonts w:ascii="Calibri" w:hAnsi="Calibri"/>
                <w:sz w:val="22"/>
                <w:szCs w:val="22"/>
              </w:rPr>
              <w:t>Beneficjent we wniosku wykazuje, czy planuje rozliczać projekt jedną czy kilkoma kwotami. Co do zasady zadanie powinno być rozliczane jedną kwotą ryczałtową. Dla każdej z kwot ryczałtowych należy wskazać twarde i mierzalne wskaźniki produktów. Nie jest możliwe, aby część zadań w ramach projektu była rozliczana ryczałtowo, natomiast pozostałe zadania na podstawie rzeczywiście poniesionych wydatków.</w:t>
            </w:r>
          </w:p>
          <w:p w14:paraId="0BF36E8F" w14:textId="77777777" w:rsidR="002C365A" w:rsidRPr="006F370B" w:rsidRDefault="002C365A" w:rsidP="006F370B">
            <w:pPr>
              <w:spacing w:before="120" w:after="120" w:line="240" w:lineRule="auto"/>
              <w:jc w:val="both"/>
              <w:rPr>
                <w:rFonts w:ascii="Calibri" w:hAnsi="Calibri" w:cs="Arial"/>
                <w:szCs w:val="22"/>
              </w:rPr>
            </w:pPr>
            <w:r w:rsidRPr="006F370B">
              <w:rPr>
                <w:rFonts w:ascii="Calibri" w:hAnsi="Calibri" w:cs="Arial"/>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IZ RPO rozlicza Wnioskodawcę ze zrealizowanych zadań w ramach projektu zgodnie z zapisami umowy </w:t>
            </w:r>
            <w:r w:rsidRPr="006F370B">
              <w:rPr>
                <w:rFonts w:ascii="Calibri" w:hAnsi="Calibri" w:cs="Arial"/>
                <w:szCs w:val="22"/>
              </w:rPr>
              <w:lastRenderedPageBreak/>
              <w:t xml:space="preserve">o dofinansowanie. Szczegółowe zasady przesunięć środków określa umowa o dofinansowanie projektu. </w:t>
            </w:r>
          </w:p>
          <w:p w14:paraId="14E51E3F" w14:textId="77777777" w:rsidR="002C365A" w:rsidRPr="006F370B" w:rsidRDefault="002C365A" w:rsidP="006F370B">
            <w:pPr>
              <w:spacing w:before="120" w:after="120" w:line="240" w:lineRule="auto"/>
              <w:jc w:val="both"/>
              <w:rPr>
                <w:rFonts w:ascii="Calibri" w:hAnsi="Calibri" w:cs="Arial"/>
                <w:szCs w:val="22"/>
              </w:rPr>
            </w:pPr>
            <w:r w:rsidRPr="006F370B">
              <w:rPr>
                <w:rFonts w:ascii="Calibri" w:hAnsi="Calibri" w:cs="Arial"/>
                <w:szCs w:val="22"/>
              </w:rPr>
              <w:t>Wnioskodawca przedstawia w budżecie planowane koszty projektu z podziałem na koszty bezpośrednie – koszty dotyczące realizacji poszczególnych zadań merytorycznych w projekcie oraz koszty pośrednie – koszty administracyjne związane z obsługą projektu.</w:t>
            </w:r>
          </w:p>
          <w:p w14:paraId="34C61680" w14:textId="77777777" w:rsidR="002C365A" w:rsidRPr="006F370B" w:rsidRDefault="002C365A" w:rsidP="006F370B">
            <w:pPr>
              <w:spacing w:before="120" w:after="120" w:line="240" w:lineRule="auto"/>
              <w:jc w:val="both"/>
              <w:rPr>
                <w:rFonts w:ascii="Calibri" w:hAnsi="Calibri" w:cs="Arial"/>
                <w:szCs w:val="22"/>
              </w:rPr>
            </w:pPr>
            <w:r w:rsidRPr="006F370B">
              <w:rPr>
                <w:rFonts w:ascii="Calibri" w:hAnsi="Calibri" w:cs="Arial"/>
                <w:szCs w:val="22"/>
              </w:rPr>
              <w:t>Koszty pośrednie stanowią koszty administracyj</w:t>
            </w:r>
            <w:r w:rsidR="00722F56" w:rsidRPr="006F370B">
              <w:rPr>
                <w:rFonts w:ascii="Calibri" w:hAnsi="Calibri" w:cs="Arial"/>
                <w:szCs w:val="22"/>
              </w:rPr>
              <w:t>ne związane z obsługą projektu.</w:t>
            </w:r>
          </w:p>
          <w:p w14:paraId="2E5A0E82" w14:textId="77777777" w:rsidR="002C365A" w:rsidRPr="006F370B" w:rsidRDefault="002C365A" w:rsidP="006F370B">
            <w:pPr>
              <w:spacing w:before="120" w:after="120" w:line="240" w:lineRule="auto"/>
              <w:jc w:val="both"/>
              <w:rPr>
                <w:rFonts w:ascii="Calibri" w:hAnsi="Calibri" w:cs="Arial"/>
                <w:b/>
                <w:szCs w:val="22"/>
              </w:rPr>
            </w:pPr>
            <w:r w:rsidRPr="006F370B">
              <w:rPr>
                <w:rFonts w:ascii="Calibri" w:hAnsi="Calibri" w:cs="Arial"/>
                <w:b/>
                <w:szCs w:val="22"/>
              </w:rPr>
              <w:t xml:space="preserve">W ramach kosztów pośrednich nie są wykazywane wydatki objęte </w:t>
            </w:r>
            <w:r w:rsidRPr="006F370B">
              <w:rPr>
                <w:rFonts w:ascii="Calibri" w:hAnsi="Calibri" w:cs="Arial,Italic"/>
                <w:b/>
                <w:i/>
                <w:iCs/>
                <w:szCs w:val="22"/>
              </w:rPr>
              <w:t>cross</w:t>
            </w:r>
            <w:r w:rsidRPr="006F370B">
              <w:rPr>
                <w:rFonts w:ascii="Calibri" w:hAnsi="Calibri" w:cs="Arial"/>
                <w:b/>
                <w:i/>
                <w:iCs/>
                <w:szCs w:val="22"/>
              </w:rPr>
              <w:t>-</w:t>
            </w:r>
            <w:proofErr w:type="spellStart"/>
            <w:r w:rsidRPr="006F370B">
              <w:rPr>
                <w:rFonts w:ascii="Calibri" w:hAnsi="Calibri" w:cs="Arial,Italic"/>
                <w:b/>
                <w:i/>
                <w:iCs/>
                <w:szCs w:val="22"/>
              </w:rPr>
              <w:t>financingiem</w:t>
            </w:r>
            <w:proofErr w:type="spellEnd"/>
            <w:r w:rsidRPr="006F370B">
              <w:rPr>
                <w:rFonts w:ascii="Calibri" w:hAnsi="Calibri" w:cs="Arial,Italic"/>
                <w:b/>
                <w:iCs/>
                <w:szCs w:val="22"/>
              </w:rPr>
              <w:t>.</w:t>
            </w:r>
          </w:p>
          <w:p w14:paraId="4FEB5B2E" w14:textId="77777777" w:rsidR="002C365A" w:rsidRPr="006F370B" w:rsidRDefault="002C365A" w:rsidP="006F370B">
            <w:pPr>
              <w:spacing w:before="120" w:after="120" w:line="240" w:lineRule="auto"/>
              <w:jc w:val="both"/>
              <w:rPr>
                <w:rFonts w:ascii="Calibri" w:hAnsi="Calibri" w:cs="Arial"/>
                <w:szCs w:val="22"/>
              </w:rPr>
            </w:pPr>
            <w:r w:rsidRPr="006F370B">
              <w:rPr>
                <w:rFonts w:ascii="Calibri" w:hAnsi="Calibri" w:cs="Arial"/>
                <w:szCs w:val="22"/>
              </w:rPr>
              <w:t xml:space="preserve">Niedopuszczalna jest sytuacja, w której koszty pośrednie zostaną wykazane w ramach kosztów bezpośrednich. IZ RPO na etapie wyboru projektu weryfikuje, czy w ramach zadań określonych w budżecie projektu (w kosztach bezpośrednich) nie zostały wykazane koszty, które stanowią koszty pośrednie. </w:t>
            </w:r>
          </w:p>
          <w:p w14:paraId="1315D845" w14:textId="77777777" w:rsidR="002C365A" w:rsidRPr="006F370B" w:rsidRDefault="002C365A" w:rsidP="006F370B">
            <w:pPr>
              <w:spacing w:before="0" w:line="240" w:lineRule="auto"/>
              <w:jc w:val="both"/>
              <w:rPr>
                <w:rFonts w:ascii="Calibri" w:hAnsi="Calibri" w:cs="Arial"/>
                <w:szCs w:val="22"/>
              </w:rPr>
            </w:pPr>
            <w:r w:rsidRPr="006F370B">
              <w:rPr>
                <w:rFonts w:ascii="Calibri" w:hAnsi="Calibri" w:cs="Arial"/>
                <w:szCs w:val="22"/>
              </w:rPr>
              <w:t>Koszty pośrednie rozliczane są wyłącznie z wykorzystaniem następujących stawek ryczałtowych:</w:t>
            </w:r>
          </w:p>
          <w:p w14:paraId="48167967" w14:textId="77777777" w:rsidR="002C365A" w:rsidRPr="006F370B" w:rsidRDefault="002C365A" w:rsidP="006F370B">
            <w:pPr>
              <w:numPr>
                <w:ilvl w:val="0"/>
                <w:numId w:val="4"/>
              </w:numPr>
              <w:spacing w:before="0" w:line="240" w:lineRule="auto"/>
              <w:ind w:left="567" w:hanging="567"/>
              <w:jc w:val="both"/>
              <w:rPr>
                <w:rFonts w:ascii="Calibri" w:hAnsi="Calibri" w:cs="Arial"/>
                <w:szCs w:val="22"/>
              </w:rPr>
            </w:pPr>
            <w:r w:rsidRPr="006F370B">
              <w:rPr>
                <w:rFonts w:ascii="Calibri" w:hAnsi="Calibri" w:cs="Arial"/>
                <w:szCs w:val="22"/>
              </w:rPr>
              <w:t>25% kosztów bezpośrednich – w przypadku projektów o wartości do 1 mln PLN włącznie,</w:t>
            </w:r>
          </w:p>
          <w:p w14:paraId="213C2FF3" w14:textId="77777777" w:rsidR="002C365A" w:rsidRPr="006F370B" w:rsidRDefault="002C365A" w:rsidP="006F370B">
            <w:pPr>
              <w:numPr>
                <w:ilvl w:val="0"/>
                <w:numId w:val="4"/>
              </w:numPr>
              <w:spacing w:before="0" w:line="240" w:lineRule="auto"/>
              <w:ind w:left="567" w:hanging="567"/>
              <w:jc w:val="both"/>
              <w:rPr>
                <w:rFonts w:ascii="Calibri" w:hAnsi="Calibri" w:cs="Arial"/>
                <w:szCs w:val="22"/>
              </w:rPr>
            </w:pPr>
            <w:r w:rsidRPr="006F370B">
              <w:rPr>
                <w:rFonts w:ascii="Calibri" w:hAnsi="Calibri" w:cs="Arial"/>
                <w:szCs w:val="22"/>
              </w:rPr>
              <w:t>20% kosztów bezpośrednich – w przypadku projektów o wartości powyżej 1 mln PLN do 2 mln PLN włącznie,</w:t>
            </w:r>
          </w:p>
          <w:p w14:paraId="1D08345A" w14:textId="77777777" w:rsidR="002C365A" w:rsidRPr="006F370B" w:rsidRDefault="002C365A" w:rsidP="006F370B">
            <w:pPr>
              <w:numPr>
                <w:ilvl w:val="0"/>
                <w:numId w:val="4"/>
              </w:numPr>
              <w:spacing w:before="0" w:line="240" w:lineRule="auto"/>
              <w:ind w:left="567" w:hanging="567"/>
              <w:jc w:val="both"/>
              <w:rPr>
                <w:rFonts w:ascii="Calibri" w:hAnsi="Calibri" w:cs="Arial"/>
                <w:szCs w:val="22"/>
              </w:rPr>
            </w:pPr>
            <w:r w:rsidRPr="006F370B">
              <w:rPr>
                <w:rFonts w:ascii="Calibri" w:hAnsi="Calibri" w:cs="Arial"/>
                <w:szCs w:val="22"/>
              </w:rPr>
              <w:t>15% kosztów bezpośrednich – w przypadku projektów o wartości powyżej 2 mln PLN do 5 mln PLN włącznie,</w:t>
            </w:r>
          </w:p>
          <w:p w14:paraId="5ECD2793" w14:textId="77777777" w:rsidR="002C365A" w:rsidRPr="006F370B" w:rsidRDefault="002C365A" w:rsidP="006F370B">
            <w:pPr>
              <w:numPr>
                <w:ilvl w:val="0"/>
                <w:numId w:val="4"/>
              </w:numPr>
              <w:spacing w:before="0" w:line="240" w:lineRule="auto"/>
              <w:ind w:left="567" w:hanging="567"/>
              <w:jc w:val="both"/>
              <w:rPr>
                <w:rFonts w:ascii="Calibri" w:hAnsi="Calibri" w:cs="Arial"/>
                <w:szCs w:val="22"/>
              </w:rPr>
            </w:pPr>
            <w:r w:rsidRPr="006F370B">
              <w:rPr>
                <w:rFonts w:ascii="Calibri" w:hAnsi="Calibri" w:cs="Arial"/>
                <w:szCs w:val="22"/>
              </w:rPr>
              <w:t>10% kosztów bezpośrednich – w przypadku projektów o wartości przekraczającej 5 mln PLN.</w:t>
            </w:r>
          </w:p>
          <w:p w14:paraId="7F742C28" w14:textId="77777777" w:rsidR="002C365A" w:rsidRPr="006F370B" w:rsidRDefault="002C365A" w:rsidP="006F370B">
            <w:pPr>
              <w:spacing w:before="0" w:line="240" w:lineRule="auto"/>
              <w:jc w:val="both"/>
              <w:rPr>
                <w:rFonts w:ascii="Calibri" w:hAnsi="Calibri" w:cs="Arial"/>
                <w:szCs w:val="22"/>
              </w:rPr>
            </w:pPr>
          </w:p>
          <w:p w14:paraId="26CF011B" w14:textId="77777777" w:rsidR="002C365A" w:rsidRPr="006F370B" w:rsidRDefault="002C365A" w:rsidP="006F370B">
            <w:pPr>
              <w:spacing w:before="0" w:line="240" w:lineRule="auto"/>
              <w:jc w:val="both"/>
              <w:rPr>
                <w:rFonts w:ascii="Calibri" w:hAnsi="Calibri" w:cs="Arial"/>
                <w:szCs w:val="22"/>
              </w:rPr>
            </w:pPr>
            <w:r w:rsidRPr="006F370B">
              <w:rPr>
                <w:rFonts w:ascii="Calibri" w:hAnsi="Calibri" w:cs="Arial"/>
                <w:szCs w:val="22"/>
              </w:rPr>
              <w:t>W przypadku projektów realizowanych przez Gminy: Wrocław, Wałbrzych oraz Jelenia Góra (przez które rozumie się Urzędy Gmin Wrocławia, Wałbrzycha, Jeleniej Góry) powinna zostać zastosowana połowa stawki ryczałtowej kosztów pośrednich.</w:t>
            </w:r>
          </w:p>
          <w:p w14:paraId="6E6A24F9" w14:textId="77777777" w:rsidR="002C365A" w:rsidRPr="006F370B" w:rsidRDefault="002C365A" w:rsidP="006F370B">
            <w:pPr>
              <w:spacing w:before="0" w:line="240" w:lineRule="auto"/>
              <w:jc w:val="both"/>
              <w:rPr>
                <w:rFonts w:ascii="Calibri" w:hAnsi="Calibri" w:cs="Arial"/>
                <w:szCs w:val="22"/>
              </w:rPr>
            </w:pPr>
          </w:p>
          <w:p w14:paraId="79195F30" w14:textId="77777777" w:rsidR="002C365A" w:rsidRPr="006F370B" w:rsidRDefault="002C365A" w:rsidP="006F370B">
            <w:pPr>
              <w:spacing w:before="0" w:line="240" w:lineRule="auto"/>
              <w:jc w:val="both"/>
              <w:rPr>
                <w:rFonts w:ascii="Calibri" w:hAnsi="Calibri" w:cs="Arial"/>
                <w:szCs w:val="22"/>
              </w:rPr>
            </w:pPr>
            <w:r w:rsidRPr="006F370B">
              <w:rPr>
                <w:rFonts w:ascii="Calibri" w:hAnsi="Calibri" w:cs="Arial"/>
                <w:szCs w:val="22"/>
              </w:rPr>
              <w:t>W przypadku projektów realizowanych przez jednostki organizacyjne gmin: Wrocław, Wałbrzych, Jelenia Góra (np. Ośrodek Pomocy Społecznej) stosuje się pełną stawkę ryczałtową kosztów pośrednich. Dotyczy to również sytuacji, gdy jako Wnioskodawca wskazana jest ww. Gmina, ale faktycznym realizatorem projektu jest jednostka organizacyjna.</w:t>
            </w:r>
          </w:p>
          <w:p w14:paraId="5D65A2A8" w14:textId="77777777" w:rsidR="002C365A" w:rsidRPr="006F370B" w:rsidRDefault="002C365A" w:rsidP="006F370B">
            <w:pPr>
              <w:spacing w:before="0" w:line="240" w:lineRule="auto"/>
              <w:jc w:val="both"/>
              <w:rPr>
                <w:rFonts w:ascii="Calibri" w:hAnsi="Calibri" w:cs="Arial"/>
                <w:szCs w:val="22"/>
              </w:rPr>
            </w:pPr>
          </w:p>
          <w:p w14:paraId="59680FC0" w14:textId="0E98564C" w:rsidR="002C365A" w:rsidRPr="007E4FDD" w:rsidRDefault="002C365A" w:rsidP="007E4FDD">
            <w:pPr>
              <w:spacing w:before="0" w:line="240" w:lineRule="auto"/>
              <w:jc w:val="both"/>
              <w:rPr>
                <w:rFonts w:ascii="Calibri" w:hAnsi="Calibri" w:cs="Arial"/>
                <w:szCs w:val="22"/>
              </w:rPr>
            </w:pPr>
            <w:r w:rsidRPr="006F370B">
              <w:rPr>
                <w:rFonts w:ascii="Calibri" w:hAnsi="Calibri" w:cs="Arial"/>
                <w:szCs w:val="22"/>
              </w:rPr>
              <w:t>Połowę stawki ryczałtowej kosztów pośrednich należy przyjąć również dla projektów realizowanych przez Instytucję Zarządzającą oraz pozostałe IP, tj. Dolnośląski Wojewódzki Urząd Pracy oraz Dolnośląską Instytucję Pośredniczącą. W przypadku, gdy projekt jest realizowany przez jednostkę samorządu województwa wyodrębnioną poza UMWD, DWUP i DIP stosuje się pełną stawkę ryczałtową kosztów pośrednich.</w:t>
            </w:r>
          </w:p>
        </w:tc>
      </w:tr>
      <w:tr w:rsidR="00B40E2F" w:rsidRPr="006F370B" w14:paraId="16EA691B" w14:textId="77777777" w:rsidTr="004D066D">
        <w:tc>
          <w:tcPr>
            <w:tcW w:w="440" w:type="dxa"/>
            <w:shd w:val="clear" w:color="auto" w:fill="auto"/>
          </w:tcPr>
          <w:p w14:paraId="5F0D2C3B" w14:textId="77777777" w:rsidR="00B40E2F" w:rsidRPr="006F370B" w:rsidRDefault="00B40E2F" w:rsidP="006F370B">
            <w:pPr>
              <w:spacing w:before="0" w:line="240" w:lineRule="auto"/>
              <w:jc w:val="both"/>
              <w:rPr>
                <w:rFonts w:ascii="Calibri" w:hAnsi="Calibri" w:cs="Arial"/>
                <w:b/>
                <w:szCs w:val="22"/>
              </w:rPr>
            </w:pPr>
            <w:r w:rsidRPr="006F370B">
              <w:rPr>
                <w:rFonts w:ascii="Calibri" w:hAnsi="Calibri" w:cs="Arial"/>
                <w:b/>
                <w:szCs w:val="22"/>
              </w:rPr>
              <w:lastRenderedPageBreak/>
              <w:t>2</w:t>
            </w:r>
            <w:r w:rsidR="00365354" w:rsidRPr="006F370B">
              <w:rPr>
                <w:rFonts w:ascii="Calibri" w:hAnsi="Calibri" w:cs="Arial"/>
                <w:b/>
                <w:szCs w:val="22"/>
              </w:rPr>
              <w:t>9</w:t>
            </w:r>
          </w:p>
        </w:tc>
        <w:tc>
          <w:tcPr>
            <w:tcW w:w="1936" w:type="dxa"/>
            <w:shd w:val="clear" w:color="auto" w:fill="auto"/>
          </w:tcPr>
          <w:p w14:paraId="1766BEA9" w14:textId="77777777" w:rsidR="00B40E2F" w:rsidRPr="006F370B" w:rsidRDefault="00383AEF" w:rsidP="006F370B">
            <w:pPr>
              <w:spacing w:before="0" w:line="240" w:lineRule="auto"/>
              <w:jc w:val="both"/>
              <w:rPr>
                <w:rFonts w:ascii="Calibri" w:hAnsi="Calibri" w:cs="Arial"/>
                <w:b/>
                <w:szCs w:val="22"/>
              </w:rPr>
            </w:pPr>
            <w:r w:rsidRPr="006F370B">
              <w:rPr>
                <w:rFonts w:ascii="Calibri" w:eastAsia="Calibri" w:hAnsi="Calibri"/>
                <w:b/>
                <w:bCs/>
                <w:szCs w:val="22"/>
                <w:lang w:eastAsia="en-US"/>
              </w:rPr>
              <w:t>Kwalifikowalność podatku VAT</w:t>
            </w:r>
          </w:p>
        </w:tc>
        <w:tc>
          <w:tcPr>
            <w:tcW w:w="6836" w:type="dxa"/>
            <w:shd w:val="clear" w:color="auto" w:fill="auto"/>
          </w:tcPr>
          <w:p w14:paraId="5BAD0A19" w14:textId="77777777" w:rsidR="0050508F" w:rsidRPr="006F370B" w:rsidRDefault="0050508F" w:rsidP="007E4FDD">
            <w:pPr>
              <w:spacing w:before="0" w:after="120" w:line="240" w:lineRule="auto"/>
              <w:jc w:val="both"/>
              <w:rPr>
                <w:rFonts w:ascii="Calibri" w:hAnsi="Calibri"/>
                <w:szCs w:val="22"/>
              </w:rPr>
            </w:pPr>
            <w:r w:rsidRPr="006F370B">
              <w:rPr>
                <w:rFonts w:ascii="Calibri" w:hAnsi="Calibri" w:cs="Arial"/>
                <w:szCs w:val="22"/>
              </w:rPr>
              <w:t>Wydatki w ramach projektu mogą obejmować koszt podatku od towarów i usług (VAT). Wydatki te zostaną uznane za kwalifikowalne tylko wtedy, gdy Wnioskodawca nie ma prawnej możliwości ich odzyskania.</w:t>
            </w:r>
          </w:p>
          <w:p w14:paraId="18693D79" w14:textId="77777777" w:rsidR="0050508F" w:rsidRPr="006F370B" w:rsidRDefault="0050508F" w:rsidP="006F370B">
            <w:pPr>
              <w:spacing w:before="120" w:after="120" w:line="240" w:lineRule="auto"/>
              <w:jc w:val="both"/>
              <w:rPr>
                <w:rFonts w:ascii="Calibri" w:hAnsi="Calibri" w:cs="Arial"/>
                <w:szCs w:val="22"/>
              </w:rPr>
            </w:pPr>
            <w:r w:rsidRPr="006F370B">
              <w:rPr>
                <w:rFonts w:ascii="Calibri" w:hAnsi="Calibri" w:cs="Arial"/>
                <w:szCs w:val="22"/>
              </w:rPr>
              <w:t xml:space="preserve">Oznacza to, iż zapłacony VAT może być uznany za wydatek kwalifikowalny wyłącznie wówczas, gdy Wnioskodawcy, zgodnie z obowiązującym </w:t>
            </w:r>
            <w:r w:rsidRPr="006F370B">
              <w:rPr>
                <w:rFonts w:ascii="Calibri" w:hAnsi="Calibri" w:cs="Arial"/>
                <w:szCs w:val="22"/>
              </w:rPr>
              <w:lastRenderedPageBreak/>
              <w:t>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1867FD03" w14:textId="77777777" w:rsidR="0050508F" w:rsidRPr="006F370B" w:rsidRDefault="0050508F" w:rsidP="006F370B">
            <w:pPr>
              <w:spacing w:before="120" w:after="120" w:line="240" w:lineRule="auto"/>
              <w:jc w:val="both"/>
              <w:rPr>
                <w:rFonts w:ascii="Calibri" w:hAnsi="Calibri" w:cs="Arial"/>
                <w:szCs w:val="22"/>
              </w:rPr>
            </w:pPr>
            <w:r w:rsidRPr="006F370B">
              <w:rPr>
                <w:rFonts w:ascii="Calibri" w:hAnsi="Calibri" w:cs="Arial"/>
                <w:szCs w:val="22"/>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68621C73" w14:textId="77777777" w:rsidR="00B40E2F" w:rsidRPr="006F370B" w:rsidRDefault="0050508F" w:rsidP="006F370B">
            <w:pPr>
              <w:spacing w:before="120" w:after="120" w:line="240" w:lineRule="auto"/>
              <w:jc w:val="both"/>
              <w:rPr>
                <w:rFonts w:ascii="Calibri" w:hAnsi="Calibri" w:cs="Arial"/>
                <w:szCs w:val="22"/>
              </w:rPr>
            </w:pPr>
            <w:r w:rsidRPr="006F370B">
              <w:rPr>
                <w:rFonts w:ascii="Calibri" w:hAnsi="Calibri" w:cs="Arial"/>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B40E2F" w:rsidRPr="006F370B" w14:paraId="4DDA9258" w14:textId="77777777" w:rsidTr="004D066D">
        <w:tc>
          <w:tcPr>
            <w:tcW w:w="440" w:type="dxa"/>
            <w:shd w:val="clear" w:color="auto" w:fill="auto"/>
          </w:tcPr>
          <w:p w14:paraId="39CEF7EB"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30</w:t>
            </w:r>
          </w:p>
        </w:tc>
        <w:tc>
          <w:tcPr>
            <w:tcW w:w="1936" w:type="dxa"/>
            <w:shd w:val="clear" w:color="auto" w:fill="auto"/>
          </w:tcPr>
          <w:p w14:paraId="5409B44F" w14:textId="77777777" w:rsidR="00B40E2F" w:rsidRPr="006F370B" w:rsidRDefault="00383AEF" w:rsidP="00051C4E">
            <w:pPr>
              <w:spacing w:before="0" w:line="240" w:lineRule="auto"/>
              <w:rPr>
                <w:rFonts w:ascii="Calibri" w:hAnsi="Calibri" w:cs="Arial"/>
                <w:b/>
                <w:szCs w:val="22"/>
              </w:rPr>
            </w:pPr>
            <w:bookmarkStart w:id="9" w:name="_Toc432758975"/>
            <w:r w:rsidRPr="006F370B">
              <w:rPr>
                <w:rFonts w:ascii="Calibri" w:eastAsia="Calibri" w:hAnsi="Calibri"/>
                <w:b/>
                <w:szCs w:val="22"/>
                <w:lang w:eastAsia="en-US"/>
              </w:rPr>
              <w:t>Wymagania w zakresie realizacji projektu partnerskiego</w:t>
            </w:r>
            <w:bookmarkEnd w:id="9"/>
          </w:p>
        </w:tc>
        <w:tc>
          <w:tcPr>
            <w:tcW w:w="6836" w:type="dxa"/>
            <w:shd w:val="clear" w:color="auto" w:fill="auto"/>
          </w:tcPr>
          <w:p w14:paraId="13570E8C" w14:textId="77777777" w:rsidR="00966B97" w:rsidRPr="006F370B" w:rsidRDefault="00966B97" w:rsidP="007E4FDD">
            <w:pPr>
              <w:pStyle w:val="Akapitzlist"/>
              <w:spacing w:before="0" w:line="240" w:lineRule="auto"/>
              <w:ind w:left="0"/>
              <w:jc w:val="both"/>
              <w:rPr>
                <w:rFonts w:ascii="Calibri" w:eastAsia="Calibri" w:hAnsi="Calibri"/>
                <w:sz w:val="22"/>
                <w:szCs w:val="22"/>
                <w:lang w:eastAsia="en-US"/>
              </w:rPr>
            </w:pPr>
            <w:r w:rsidRPr="006F370B">
              <w:rPr>
                <w:rFonts w:ascii="Calibri" w:eastAsia="Calibri" w:hAnsi="Calibri"/>
                <w:sz w:val="22"/>
                <w:szCs w:val="22"/>
                <w:lang w:eastAsia="en-US"/>
              </w:rPr>
              <w:t xml:space="preserve">Projekt może być realizowany w partnerstwie. Partnerzy w projekcie to podmioty wnoszące do projektu zasoby ludzkie, organizacyjne, techniczne lub finansowe, realizujące projekt wspólnie z Wnioskodawcą. </w:t>
            </w:r>
          </w:p>
          <w:p w14:paraId="0DD5CE27" w14:textId="77777777" w:rsidR="00966B97" w:rsidRPr="006F370B" w:rsidRDefault="00966B97" w:rsidP="006F370B">
            <w:pPr>
              <w:pStyle w:val="Akapitzlist"/>
              <w:spacing w:line="240" w:lineRule="auto"/>
              <w:ind w:left="0"/>
              <w:jc w:val="both"/>
              <w:rPr>
                <w:rFonts w:ascii="Calibri" w:eastAsia="Calibri" w:hAnsi="Calibri"/>
                <w:sz w:val="22"/>
                <w:szCs w:val="22"/>
                <w:lang w:eastAsia="en-US"/>
              </w:rPr>
            </w:pPr>
            <w:r w:rsidRPr="006F370B">
              <w:rPr>
                <w:rFonts w:ascii="Calibri" w:hAnsi="Calibri"/>
                <w:sz w:val="22"/>
                <w:szCs w:val="22"/>
              </w:rPr>
              <w:t>Beneficjent projektu, będący stroną umowy o dofinansowanie, pełni rolę partnera wiodącego.</w:t>
            </w:r>
            <w:r w:rsidRPr="006F370B">
              <w:rPr>
                <w:rFonts w:ascii="Calibri" w:eastAsia="Calibri" w:hAnsi="Calibri"/>
                <w:sz w:val="22"/>
                <w:szCs w:val="22"/>
                <w:lang w:eastAsia="en-US"/>
              </w:rPr>
              <w:t xml:space="preserve"> Niezależnie od podziału zadań i obowiązków w ramach partnerstwa, odpowiedzialność za prawidłową realizację projektu ponosi Beneficjent jako strona umowy o dofinansowanie. </w:t>
            </w:r>
          </w:p>
          <w:p w14:paraId="5E5277F9" w14:textId="77777777" w:rsidR="00966B97" w:rsidRPr="006F370B" w:rsidRDefault="00966B97" w:rsidP="006F370B">
            <w:pPr>
              <w:autoSpaceDE w:val="0"/>
              <w:autoSpaceDN w:val="0"/>
              <w:adjustRightInd w:val="0"/>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 xml:space="preserve">Dla przejrzystości finansowej w projekcie w przypadku przepływów finansowych między partnerami wymagane jest utworzenie odrębnych rachunków bankowych poszczególnych członków partnerstwa. </w:t>
            </w:r>
          </w:p>
          <w:p w14:paraId="1CD16214" w14:textId="363CEA8E" w:rsidR="00966B97" w:rsidRPr="006F370B" w:rsidRDefault="00966B97"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Projekt partnerski jest realizowany na podstawie decyzji lub umowy o dofinansowanie projektu zawartej z Beneficjentem (</w:t>
            </w:r>
            <w:r w:rsidRPr="006F370B">
              <w:rPr>
                <w:rFonts w:ascii="Calibri" w:eastAsia="Calibri" w:hAnsi="Calibri"/>
                <w:szCs w:val="22"/>
              </w:rPr>
              <w:t>partnerem wiodącym</w:t>
            </w:r>
            <w:r w:rsidRPr="006F370B">
              <w:rPr>
                <w:rFonts w:ascii="Calibri" w:eastAsia="Calibri" w:hAnsi="Calibri"/>
                <w:szCs w:val="22"/>
                <w:lang w:eastAsia="en-US"/>
              </w:rPr>
              <w:t>) działającym w imieniu i na rzecz partnerów w zakresie określonym umową partnerską</w:t>
            </w:r>
            <w:r w:rsidR="009131F5">
              <w:rPr>
                <w:rFonts w:ascii="Calibri" w:eastAsia="Calibri" w:hAnsi="Calibri"/>
                <w:szCs w:val="22"/>
                <w:lang w:eastAsia="en-US"/>
              </w:rPr>
              <w:t>.</w:t>
            </w:r>
            <w:r w:rsidRPr="006F370B">
              <w:rPr>
                <w:rFonts w:ascii="Calibri" w:eastAsia="Calibri" w:hAnsi="Calibri"/>
                <w:szCs w:val="22"/>
                <w:lang w:eastAsia="en-US"/>
              </w:rPr>
              <w:t xml:space="preserve"> Wnioskodawca musi posiadać pełnomocnictwo do podpisania umowy i wniosku o dofinansowanie projektu w imieniu i na rzecz partnerów.</w:t>
            </w:r>
          </w:p>
          <w:p w14:paraId="27AC4BD8" w14:textId="77777777" w:rsidR="00966B97" w:rsidRPr="006F370B" w:rsidRDefault="00966B97" w:rsidP="006F370B">
            <w:pPr>
              <w:spacing w:before="120" w:after="120" w:line="240" w:lineRule="auto"/>
              <w:jc w:val="both"/>
              <w:rPr>
                <w:rFonts w:ascii="Calibri" w:hAnsi="Calibri"/>
                <w:szCs w:val="22"/>
              </w:rPr>
            </w:pPr>
            <w:r w:rsidRPr="006F370B">
              <w:rPr>
                <w:rFonts w:ascii="Calibri" w:hAnsi="Calibri"/>
                <w:szCs w:val="22"/>
              </w:rPr>
              <w:t xml:space="preserve">Utworzenie lub zainicjowanie partnerstwa musi nastąpić przed złożeniem wniosku o dofinansowanie. </w:t>
            </w:r>
          </w:p>
          <w:p w14:paraId="17E66840" w14:textId="77777777" w:rsidR="00966B97" w:rsidRPr="006F370B" w:rsidRDefault="00966B97" w:rsidP="006F370B">
            <w:pPr>
              <w:spacing w:before="120" w:after="120" w:line="240" w:lineRule="auto"/>
              <w:jc w:val="both"/>
              <w:rPr>
                <w:rFonts w:ascii="Calibri" w:hAnsi="Calibri"/>
                <w:szCs w:val="22"/>
              </w:rPr>
            </w:pPr>
            <w:r w:rsidRPr="006F370B">
              <w:rPr>
                <w:rFonts w:ascii="Calibri" w:hAnsi="Calibri"/>
                <w:szCs w:val="22"/>
              </w:rPr>
              <w:t>Stroną porozumienia oraz umowy o partnerstwie nie może być podmiot wykluczony z możliwości otrzymania dofinansowania.</w:t>
            </w:r>
          </w:p>
          <w:p w14:paraId="7D3A1D5D" w14:textId="77777777" w:rsidR="00966B97" w:rsidRPr="006F370B" w:rsidRDefault="00966B97" w:rsidP="006F370B">
            <w:pPr>
              <w:autoSpaceDE w:val="0"/>
              <w:autoSpaceDN w:val="0"/>
              <w:adjustRightInd w:val="0"/>
              <w:spacing w:before="120" w:after="120" w:line="240" w:lineRule="auto"/>
              <w:jc w:val="both"/>
              <w:rPr>
                <w:rFonts w:ascii="Calibri" w:eastAsia="Calibri" w:hAnsi="Calibri"/>
                <w:szCs w:val="22"/>
              </w:rPr>
            </w:pPr>
            <w:r w:rsidRPr="006F370B">
              <w:rPr>
                <w:rFonts w:ascii="Calibri" w:eastAsia="Calibri" w:hAnsi="Calibri"/>
                <w:szCs w:val="22"/>
              </w:rPr>
              <w:t>W przypadku projektów partnerskich realizowanych na podstawie umowy partnerskiej, podmiot, o którym mowa w art. 3 ust. 1 ustawy z dnia 29 stycznia 2004 r</w:t>
            </w:r>
            <w:r w:rsidRPr="006F370B">
              <w:rPr>
                <w:rFonts w:ascii="Calibri" w:eastAsia="Calibri" w:hAnsi="Calibri"/>
                <w:i/>
                <w:szCs w:val="22"/>
              </w:rPr>
              <w:t xml:space="preserve">. </w:t>
            </w:r>
            <w:r w:rsidRPr="006F370B">
              <w:rPr>
                <w:rFonts w:ascii="Calibri" w:eastAsia="Calibri" w:hAnsi="Calibri"/>
                <w:szCs w:val="22"/>
              </w:rPr>
              <w:t>Prawo zamówień publicznych</w:t>
            </w:r>
            <w:r w:rsidRPr="006F370B">
              <w:rPr>
                <w:rFonts w:ascii="Calibri" w:eastAsia="Calibri" w:hAnsi="Calibri"/>
                <w:i/>
                <w:szCs w:val="22"/>
              </w:rPr>
              <w:t xml:space="preserve"> </w:t>
            </w:r>
            <w:r w:rsidRPr="006F370B">
              <w:rPr>
                <w:rFonts w:ascii="Calibri" w:eastAsia="Calibri" w:hAnsi="Calibri"/>
                <w:szCs w:val="22"/>
              </w:rPr>
              <w:t xml:space="preserve">(Dz. U. z 2015 r. poz. 2164 z </w:t>
            </w:r>
            <w:proofErr w:type="spellStart"/>
            <w:r w:rsidRPr="006F370B">
              <w:rPr>
                <w:rFonts w:ascii="Calibri" w:eastAsia="Calibri" w:hAnsi="Calibri"/>
                <w:szCs w:val="22"/>
              </w:rPr>
              <w:t>późn</w:t>
            </w:r>
            <w:proofErr w:type="spellEnd"/>
            <w:r w:rsidRPr="006F370B">
              <w:rPr>
                <w:rFonts w:ascii="Calibri" w:eastAsia="Calibri" w:hAnsi="Calibri"/>
                <w:szCs w:val="22"/>
              </w:rPr>
              <w:t xml:space="preserve">. </w:t>
            </w:r>
            <w:proofErr w:type="spellStart"/>
            <w:r w:rsidRPr="006F370B">
              <w:rPr>
                <w:rFonts w:ascii="Calibri" w:eastAsia="Calibri" w:hAnsi="Calibri"/>
                <w:szCs w:val="22"/>
              </w:rPr>
              <w:t>zm</w:t>
            </w:r>
            <w:proofErr w:type="spellEnd"/>
            <w:r w:rsidRPr="006F370B">
              <w:rPr>
                <w:rFonts w:ascii="Calibri" w:eastAsia="Calibri" w:hAnsi="Calibri"/>
                <w:szCs w:val="22"/>
              </w:rPr>
              <w:t xml:space="preserve">), ubiegający się o dofinansowanie dokonuje wyboru partnerów spoza sektora finansów publicznych z zachowaniem zasady przejrzystości i równego traktowania podmiotów. </w:t>
            </w:r>
          </w:p>
          <w:p w14:paraId="398568E1" w14:textId="77777777" w:rsidR="00966B97" w:rsidRPr="006F370B" w:rsidRDefault="00966B97" w:rsidP="006F370B">
            <w:pPr>
              <w:autoSpaceDE w:val="0"/>
              <w:autoSpaceDN w:val="0"/>
              <w:adjustRightInd w:val="0"/>
              <w:spacing w:before="120" w:after="120" w:line="240" w:lineRule="auto"/>
              <w:jc w:val="both"/>
              <w:rPr>
                <w:rFonts w:ascii="Calibri" w:eastAsia="Calibri" w:hAnsi="Calibri"/>
                <w:szCs w:val="22"/>
                <w:lang w:eastAsia="en-US"/>
              </w:rPr>
            </w:pPr>
            <w:r w:rsidRPr="006F370B">
              <w:rPr>
                <w:rFonts w:ascii="Calibri" w:eastAsia="Calibri" w:hAnsi="Calibri"/>
                <w:szCs w:val="22"/>
              </w:rPr>
              <w:lastRenderedPageBreak/>
              <w:t xml:space="preserve">Przed zawarciem umowy lub wydaniem decyzji o dofinansowaniu projektu dokumentem wymaganym przez instytucję organizującą konkurs jest umowa partnerska (porozumienie) szczegółowo określająca reguły partnerstwa, w tym zwłaszcza wskazująca wiodącą rolę jednego podmiotu (partnera wiodącego) reprezentującego partnerstwo, który ostatecznie jest odpowiedzialny za realizację całości projektu oraz jego rozliczenie. </w:t>
            </w:r>
          </w:p>
          <w:p w14:paraId="4E154F63" w14:textId="77777777" w:rsidR="00966B97" w:rsidRPr="006F370B" w:rsidRDefault="00966B97" w:rsidP="006F370B">
            <w:pPr>
              <w:spacing w:before="0" w:line="240" w:lineRule="auto"/>
              <w:jc w:val="both"/>
              <w:rPr>
                <w:rFonts w:ascii="Calibri" w:hAnsi="Calibri"/>
                <w:szCs w:val="22"/>
              </w:rPr>
            </w:pPr>
            <w:r w:rsidRPr="006F370B">
              <w:rPr>
                <w:rFonts w:ascii="Calibri" w:hAnsi="Calibri"/>
                <w:szCs w:val="22"/>
              </w:rPr>
              <w:t xml:space="preserve">Udział partnerów i wniesienie zasobów ludzkich, organizacyjnych, technicznych lub finansowych, a także potencjału społecznego musi być adekwatny do celu projektu. </w:t>
            </w:r>
          </w:p>
          <w:p w14:paraId="22936607" w14:textId="77777777" w:rsidR="00966B97" w:rsidRPr="006F370B" w:rsidRDefault="00966B97" w:rsidP="006F370B">
            <w:pPr>
              <w:spacing w:before="120" w:after="120" w:line="240" w:lineRule="auto"/>
              <w:jc w:val="both"/>
              <w:rPr>
                <w:rFonts w:ascii="Calibri" w:hAnsi="Calibri"/>
                <w:szCs w:val="22"/>
              </w:rPr>
            </w:pPr>
            <w:r w:rsidRPr="006F370B">
              <w:rPr>
                <w:rFonts w:ascii="Calibri" w:hAnsi="Calibri"/>
                <w:szCs w:val="22"/>
              </w:rPr>
              <w:t xml:space="preserve">Wartość wydatków związanych ze zlecaniem usług merytorycznych w ramach projektu nie może </w:t>
            </w:r>
            <w:r w:rsidR="00722F56" w:rsidRPr="006F370B">
              <w:rPr>
                <w:rFonts w:ascii="Calibri" w:hAnsi="Calibri"/>
                <w:szCs w:val="22"/>
              </w:rPr>
              <w:t>przekroczyć 30% wartości</w:t>
            </w:r>
            <w:r w:rsidRPr="006F370B">
              <w:rPr>
                <w:rFonts w:ascii="Calibri" w:hAnsi="Calibri"/>
                <w:szCs w:val="22"/>
              </w:rPr>
              <w:t xml:space="preserve"> projektu.</w:t>
            </w:r>
          </w:p>
          <w:p w14:paraId="0F04FFEB" w14:textId="50970FF3" w:rsidR="00B40E2F" w:rsidRPr="007E4FDD" w:rsidRDefault="00966B97" w:rsidP="007E4FDD">
            <w:pPr>
              <w:spacing w:before="120" w:after="120" w:line="240" w:lineRule="auto"/>
              <w:jc w:val="both"/>
              <w:rPr>
                <w:rFonts w:ascii="Calibri" w:hAnsi="Calibri"/>
                <w:szCs w:val="22"/>
              </w:rPr>
            </w:pPr>
            <w:r w:rsidRPr="006F370B">
              <w:rPr>
                <w:rFonts w:ascii="Calibri" w:hAnsi="Calibri"/>
                <w:szCs w:val="22"/>
              </w:rPr>
              <w:t xml:space="preserve">Nie jest kwalifikowalne zlecenie usług merytorycznych przez Beneficjenta partnerom projektu i odwrotnie. </w:t>
            </w:r>
          </w:p>
        </w:tc>
      </w:tr>
      <w:tr w:rsidR="00B40E2F" w:rsidRPr="006F370B" w14:paraId="50081B93" w14:textId="77777777" w:rsidTr="004D066D">
        <w:tc>
          <w:tcPr>
            <w:tcW w:w="440" w:type="dxa"/>
            <w:shd w:val="clear" w:color="auto" w:fill="auto"/>
          </w:tcPr>
          <w:p w14:paraId="552D07BE"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31</w:t>
            </w:r>
          </w:p>
        </w:tc>
        <w:tc>
          <w:tcPr>
            <w:tcW w:w="1936" w:type="dxa"/>
            <w:shd w:val="clear" w:color="auto" w:fill="auto"/>
          </w:tcPr>
          <w:p w14:paraId="3B8EF2B1" w14:textId="77777777" w:rsidR="00B40E2F" w:rsidRPr="006F370B" w:rsidRDefault="00966B97" w:rsidP="006F370B">
            <w:pPr>
              <w:spacing w:before="0" w:line="240" w:lineRule="auto"/>
              <w:jc w:val="both"/>
              <w:rPr>
                <w:rFonts w:ascii="Calibri" w:hAnsi="Calibri" w:cs="Arial"/>
                <w:b/>
                <w:szCs w:val="22"/>
              </w:rPr>
            </w:pPr>
            <w:r w:rsidRPr="006F370B">
              <w:rPr>
                <w:rFonts w:ascii="Calibri" w:hAnsi="Calibri" w:cs="Arial"/>
                <w:b/>
                <w:szCs w:val="22"/>
              </w:rPr>
              <w:t>Kontrola</w:t>
            </w:r>
          </w:p>
        </w:tc>
        <w:tc>
          <w:tcPr>
            <w:tcW w:w="6836" w:type="dxa"/>
            <w:shd w:val="clear" w:color="auto" w:fill="auto"/>
          </w:tcPr>
          <w:p w14:paraId="76015500" w14:textId="3827CEE6" w:rsidR="00966B97" w:rsidRPr="006F370B" w:rsidRDefault="00966B97" w:rsidP="006F370B">
            <w:pPr>
              <w:autoSpaceDE w:val="0"/>
              <w:autoSpaceDN w:val="0"/>
              <w:adjustRightInd w:val="0"/>
              <w:spacing w:before="0" w:after="200" w:line="240" w:lineRule="auto"/>
              <w:jc w:val="both"/>
              <w:rPr>
                <w:rFonts w:asciiTheme="minorHAnsi" w:hAnsiTheme="minorHAnsi"/>
                <w:szCs w:val="22"/>
              </w:rPr>
            </w:pPr>
            <w:r w:rsidRPr="006F370B">
              <w:rPr>
                <w:rFonts w:asciiTheme="minorHAnsi" w:hAnsiTheme="minorHAnsi"/>
                <w:szCs w:val="22"/>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00676847" w:rsidRPr="006F370B">
              <w:rPr>
                <w:rFonts w:ascii="Calibri" w:eastAsia="Calibri" w:hAnsi="Calibri" w:cs="Arial"/>
                <w:szCs w:val="22"/>
                <w:lang w:eastAsia="en-US"/>
              </w:rPr>
              <w:t xml:space="preserve"> (Dz. U. z 2016 r. poz. 217);</w:t>
            </w:r>
            <w:r w:rsidR="00676847" w:rsidRPr="006F370B">
              <w:rPr>
                <w:rFonts w:asciiTheme="minorHAnsi" w:hAnsiTheme="minorHAnsi"/>
                <w:szCs w:val="22"/>
              </w:rPr>
              <w:t>.</w:t>
            </w:r>
          </w:p>
          <w:p w14:paraId="2C26E600" w14:textId="77777777" w:rsidR="00966B97" w:rsidRPr="006F370B" w:rsidRDefault="00035880" w:rsidP="006F370B">
            <w:pPr>
              <w:autoSpaceDE w:val="0"/>
              <w:autoSpaceDN w:val="0"/>
              <w:adjustRightInd w:val="0"/>
              <w:spacing w:before="0" w:after="200" w:line="240" w:lineRule="auto"/>
              <w:jc w:val="both"/>
              <w:rPr>
                <w:rFonts w:asciiTheme="minorHAnsi" w:hAnsiTheme="minorHAnsi"/>
                <w:szCs w:val="22"/>
              </w:rPr>
            </w:pPr>
            <w:r>
              <w:rPr>
                <w:rFonts w:asciiTheme="minorHAnsi" w:hAnsiTheme="minorHAnsi"/>
                <w:szCs w:val="22"/>
              </w:rPr>
              <w:t xml:space="preserve">IZ RPO WD </w:t>
            </w:r>
            <w:r w:rsidRPr="006F370B">
              <w:rPr>
                <w:rFonts w:asciiTheme="minorHAnsi" w:hAnsiTheme="minorHAnsi"/>
                <w:szCs w:val="22"/>
              </w:rPr>
              <w:t>przed podpisaniem umowy o dofinansowanie</w:t>
            </w:r>
            <w:r>
              <w:rPr>
                <w:rFonts w:asciiTheme="minorHAnsi" w:hAnsiTheme="minorHAnsi"/>
                <w:szCs w:val="22"/>
              </w:rPr>
              <w:t xml:space="preserve"> przeprowadzi kontrolę</w:t>
            </w:r>
            <w:r w:rsidR="00966B97" w:rsidRPr="006F370B">
              <w:rPr>
                <w:rFonts w:asciiTheme="minorHAnsi" w:hAnsiTheme="minorHAnsi"/>
                <w:szCs w:val="22"/>
              </w:rPr>
              <w:t xml:space="preserve"> prawidłowości udzielania zamówień publicznych (udzielonych zgodnie z ustawą z dnia 29 stycznia 2004 r. Prawo zamówień publicznych, zasadą konkurencyjności lub udok</w:t>
            </w:r>
            <w:r>
              <w:rPr>
                <w:rFonts w:asciiTheme="minorHAnsi" w:hAnsiTheme="minorHAnsi"/>
                <w:szCs w:val="22"/>
              </w:rPr>
              <w:t>umentowanym rozeznaniem rynku)</w:t>
            </w:r>
            <w:r w:rsidR="00966B97" w:rsidRPr="006F370B">
              <w:rPr>
                <w:rFonts w:asciiTheme="minorHAnsi" w:hAnsiTheme="minorHAnsi"/>
                <w:szCs w:val="22"/>
              </w:rPr>
              <w:t>,</w:t>
            </w:r>
            <w:r>
              <w:rPr>
                <w:rFonts w:asciiTheme="minorHAnsi" w:hAnsiTheme="minorHAnsi"/>
                <w:szCs w:val="22"/>
              </w:rPr>
              <w:t xml:space="preserve"> która</w:t>
            </w:r>
            <w:r w:rsidR="00966B97" w:rsidRPr="006F370B">
              <w:rPr>
                <w:rFonts w:asciiTheme="minorHAnsi" w:hAnsiTheme="minorHAnsi"/>
                <w:szCs w:val="22"/>
              </w:rPr>
              <w:t xml:space="preserve"> będzie obejmować wszystkie postępowania o udzielenie zamówienia zakończone do dnia wyboru projektu do dofinansowania.</w:t>
            </w:r>
          </w:p>
          <w:p w14:paraId="6B52515C" w14:textId="77777777" w:rsidR="00B40E2F" w:rsidRPr="00035880" w:rsidRDefault="00966B97" w:rsidP="00035880">
            <w:pPr>
              <w:autoSpaceDE w:val="0"/>
              <w:autoSpaceDN w:val="0"/>
              <w:adjustRightInd w:val="0"/>
              <w:spacing w:before="0" w:line="240" w:lineRule="auto"/>
              <w:jc w:val="both"/>
              <w:rPr>
                <w:rFonts w:asciiTheme="minorHAnsi" w:hAnsiTheme="minorHAnsi"/>
                <w:szCs w:val="22"/>
              </w:rPr>
            </w:pPr>
            <w:r w:rsidRPr="006F370B">
              <w:rPr>
                <w:rFonts w:asciiTheme="minorHAnsi" w:hAnsiTheme="minorHAnsi"/>
                <w:szCs w:val="22"/>
              </w:rPr>
              <w:t>Instytucja Zarządzająca RPO WD nie podpisze z Wnioskodawcą umowy o dofinansowanie projektu do czasu zako</w:t>
            </w:r>
            <w:r w:rsidR="00035880">
              <w:rPr>
                <w:rFonts w:asciiTheme="minorHAnsi" w:hAnsiTheme="minorHAnsi"/>
                <w:szCs w:val="22"/>
              </w:rPr>
              <w:t>ńczenia przedmiotowej kontroli.</w:t>
            </w:r>
          </w:p>
        </w:tc>
      </w:tr>
      <w:tr w:rsidR="002929D5" w:rsidRPr="006F370B" w14:paraId="19019B96" w14:textId="77777777" w:rsidTr="004D066D">
        <w:tc>
          <w:tcPr>
            <w:tcW w:w="440" w:type="dxa"/>
            <w:shd w:val="clear" w:color="auto" w:fill="auto"/>
          </w:tcPr>
          <w:p w14:paraId="6216B8A2" w14:textId="77777777" w:rsidR="002929D5" w:rsidRPr="006F370B" w:rsidRDefault="002929D5" w:rsidP="006F370B">
            <w:pPr>
              <w:spacing w:before="0" w:line="240" w:lineRule="auto"/>
              <w:jc w:val="both"/>
              <w:rPr>
                <w:rFonts w:ascii="Calibri" w:hAnsi="Calibri" w:cs="Arial"/>
                <w:b/>
                <w:szCs w:val="22"/>
              </w:rPr>
            </w:pPr>
            <w:r w:rsidRPr="006F370B">
              <w:rPr>
                <w:rFonts w:ascii="Calibri" w:hAnsi="Calibri" w:cs="Arial"/>
                <w:b/>
                <w:szCs w:val="22"/>
              </w:rPr>
              <w:t>32</w:t>
            </w:r>
          </w:p>
        </w:tc>
        <w:tc>
          <w:tcPr>
            <w:tcW w:w="1936" w:type="dxa"/>
            <w:shd w:val="clear" w:color="auto" w:fill="auto"/>
          </w:tcPr>
          <w:p w14:paraId="0CD30750" w14:textId="717215AD" w:rsidR="002929D5" w:rsidRPr="006F370B" w:rsidRDefault="002929D5" w:rsidP="00802876">
            <w:pPr>
              <w:autoSpaceDE w:val="0"/>
              <w:autoSpaceDN w:val="0"/>
              <w:adjustRightInd w:val="0"/>
              <w:spacing w:before="0" w:after="200" w:line="240" w:lineRule="auto"/>
              <w:rPr>
                <w:rFonts w:ascii="Calibri" w:hAnsi="Calibri" w:cs="Arial"/>
                <w:b/>
                <w:szCs w:val="22"/>
              </w:rPr>
            </w:pPr>
            <w:r w:rsidRPr="006F370B">
              <w:rPr>
                <w:rFonts w:ascii="Calibri" w:eastAsia="Calibri" w:hAnsi="Calibri" w:cs="Calibri"/>
                <w:b/>
                <w:bCs/>
                <w:color w:val="000000"/>
                <w:szCs w:val="22"/>
                <w:lang w:eastAsia="en-US"/>
              </w:rPr>
              <w:t xml:space="preserve">Środki odwoławcze przysługujące </w:t>
            </w:r>
            <w:r w:rsidR="00ED43D0">
              <w:rPr>
                <w:rFonts w:ascii="Calibri" w:eastAsia="Calibri" w:hAnsi="Calibri" w:cs="Calibri"/>
                <w:b/>
                <w:bCs/>
                <w:color w:val="000000"/>
                <w:szCs w:val="22"/>
                <w:lang w:eastAsia="en-US"/>
              </w:rPr>
              <w:t>W</w:t>
            </w:r>
            <w:r w:rsidRPr="006F370B">
              <w:rPr>
                <w:rFonts w:ascii="Calibri" w:eastAsia="Calibri" w:hAnsi="Calibri" w:cs="Calibri"/>
                <w:b/>
                <w:bCs/>
                <w:color w:val="000000"/>
                <w:szCs w:val="22"/>
                <w:lang w:eastAsia="en-US"/>
              </w:rPr>
              <w:t>nioskodawcy</w:t>
            </w:r>
          </w:p>
        </w:tc>
        <w:tc>
          <w:tcPr>
            <w:tcW w:w="6836" w:type="dxa"/>
            <w:shd w:val="clear" w:color="auto" w:fill="auto"/>
          </w:tcPr>
          <w:p w14:paraId="16CC3386" w14:textId="77777777" w:rsidR="002929D5" w:rsidRPr="006F370B" w:rsidRDefault="002929D5" w:rsidP="007E4FDD">
            <w:pPr>
              <w:keepNext/>
              <w:spacing w:before="0" w:after="60" w:line="240" w:lineRule="auto"/>
              <w:outlineLvl w:val="0"/>
              <w:rPr>
                <w:rFonts w:ascii="Calibri" w:hAnsi="Calibri" w:cs="Arial"/>
                <w:b/>
                <w:bCs/>
                <w:kern w:val="32"/>
                <w:szCs w:val="22"/>
              </w:rPr>
            </w:pPr>
            <w:r w:rsidRPr="006F370B">
              <w:rPr>
                <w:rFonts w:ascii="Calibri" w:eastAsia="Calibri" w:hAnsi="Calibri"/>
                <w:b/>
                <w:szCs w:val="22"/>
                <w:lang w:eastAsia="en-US"/>
              </w:rPr>
              <w:t>Zakres podmiotowy i przedmiotowy procedury odwoławczej</w:t>
            </w:r>
            <w:r w:rsidRPr="006F370B">
              <w:rPr>
                <w:rFonts w:ascii="Calibri" w:eastAsia="Calibri" w:hAnsi="Calibri" w:cs="Arial"/>
                <w:b/>
                <w:bCs/>
                <w:kern w:val="32"/>
                <w:szCs w:val="22"/>
                <w:lang w:eastAsia="en-US"/>
              </w:rPr>
              <w:t xml:space="preserve"> </w:t>
            </w:r>
          </w:p>
          <w:p w14:paraId="32E15CA5" w14:textId="77777777" w:rsidR="002929D5" w:rsidRPr="006F370B" w:rsidRDefault="002929D5" w:rsidP="006F370B">
            <w:pPr>
              <w:spacing w:before="0" w:after="200" w:line="240" w:lineRule="auto"/>
              <w:jc w:val="both"/>
              <w:rPr>
                <w:rFonts w:ascii="Calibri" w:eastAsia="Calibri" w:hAnsi="Calibri"/>
                <w:szCs w:val="22"/>
                <w:lang w:eastAsia="en-US"/>
              </w:rPr>
            </w:pPr>
            <w:r w:rsidRPr="006F370B">
              <w:rPr>
                <w:rFonts w:ascii="Calibri" w:eastAsia="Calibri" w:hAnsi="Calibri"/>
                <w:szCs w:val="22"/>
                <w:lang w:eastAsia="en-US"/>
              </w:rPr>
              <w:t>W kwestii procedury odwoławczej przysługującej Wnioskodawcom zastosowanie mają przepisy rozdziału 15 Ustawy.</w:t>
            </w:r>
          </w:p>
          <w:p w14:paraId="0AABEBEE"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Wnioskodawcy, którego wniosek uzyskał ocenę negatywną, przysługuje prawo wniesienia protestu.</w:t>
            </w:r>
          </w:p>
          <w:p w14:paraId="0086AF9B" w14:textId="309DE369" w:rsidR="002929D5" w:rsidRPr="006F370B" w:rsidRDefault="002929D5" w:rsidP="006F370B">
            <w:pPr>
              <w:spacing w:before="0" w:after="200" w:line="240" w:lineRule="auto"/>
              <w:jc w:val="both"/>
              <w:rPr>
                <w:rFonts w:ascii="Calibri" w:eastAsia="Calibri" w:hAnsi="Calibri"/>
                <w:szCs w:val="22"/>
                <w:lang w:eastAsia="en-US"/>
              </w:rPr>
            </w:pPr>
            <w:r w:rsidRPr="006F370B">
              <w:rPr>
                <w:rFonts w:ascii="Calibri" w:eastAsia="Calibri" w:hAnsi="Calibri"/>
                <w:szCs w:val="22"/>
                <w:lang w:eastAsia="en-US"/>
              </w:rPr>
              <w:t>Zgodnie z art. 53 ust. 2 Ustawy negatywną oceną jest ocena w zakresie spełniania przez projekt kryteriów wyboru projektów, w ramach której:</w:t>
            </w:r>
          </w:p>
          <w:p w14:paraId="4A0B6BE1" w14:textId="77777777" w:rsidR="002929D5" w:rsidRPr="006F370B" w:rsidRDefault="002929D5" w:rsidP="006F370B">
            <w:pPr>
              <w:numPr>
                <w:ilvl w:val="0"/>
                <w:numId w:val="56"/>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projekt nie uzyskał wymaganej liczby punktów lub nie spełnił kryteriów wyboru projektów, na skutek czego nie może być wybrany do dofinansowania albo skierowany do kolejnego etapu oceny;</w:t>
            </w:r>
          </w:p>
          <w:p w14:paraId="333674C7" w14:textId="77777777" w:rsidR="002929D5" w:rsidRPr="006F370B" w:rsidRDefault="002929D5" w:rsidP="006F370B">
            <w:pPr>
              <w:numPr>
                <w:ilvl w:val="0"/>
                <w:numId w:val="56"/>
              </w:numPr>
              <w:spacing w:before="0" w:after="200" w:line="240" w:lineRule="auto"/>
              <w:ind w:left="426" w:hanging="491"/>
              <w:jc w:val="both"/>
              <w:rPr>
                <w:rFonts w:ascii="Calibri" w:eastAsia="Calibri" w:hAnsi="Calibri"/>
                <w:szCs w:val="22"/>
                <w:lang w:eastAsia="en-US"/>
              </w:rPr>
            </w:pPr>
            <w:r w:rsidRPr="006F370B">
              <w:rPr>
                <w:rFonts w:ascii="Calibri" w:eastAsia="Calibri" w:hAnsi="Calibri"/>
                <w:szCs w:val="22"/>
                <w:lang w:eastAsia="en-US"/>
              </w:rPr>
              <w:t>projekt uzyskał wymaganą liczbę punktów lub spełnił kryteria wyboru projektów, jednak kwota przeznaczona na dofinansowanie projektów w konkursie nie wystarcza na wybranie go do dofinansowania.</w:t>
            </w:r>
          </w:p>
          <w:p w14:paraId="4B2AB3A9"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lastRenderedPageBreak/>
              <w:t>IOK pisemnie informuje Wnioskodawcę o negatywnym wyniku oceny projektu w rozumieniu art. 53 ust. 2 ustawy. Pismo informujące zawiera pouczenie o możliwości wniesienia protestu.</w:t>
            </w:r>
          </w:p>
          <w:p w14:paraId="403B2B2B" w14:textId="77777777" w:rsidR="002929D5" w:rsidRPr="006F370B" w:rsidRDefault="002929D5" w:rsidP="00035880">
            <w:pPr>
              <w:spacing w:before="0" w:after="200" w:line="240" w:lineRule="auto"/>
              <w:rPr>
                <w:rFonts w:ascii="Calibri" w:eastAsia="Calibri" w:hAnsi="Calibri"/>
                <w:b/>
                <w:bCs/>
                <w:szCs w:val="22"/>
                <w:lang w:eastAsia="en-US"/>
              </w:rPr>
            </w:pPr>
            <w:r w:rsidRPr="006F370B">
              <w:rPr>
                <w:rFonts w:ascii="Calibri" w:eastAsia="Calibri" w:hAnsi="Calibri"/>
                <w:b/>
                <w:bCs/>
                <w:szCs w:val="22"/>
                <w:lang w:eastAsia="en-US"/>
              </w:rPr>
              <w:t>Protest</w:t>
            </w:r>
          </w:p>
          <w:p w14:paraId="38F3E31E"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Zgodnie z art. 53 ust. 1 Ustawy celem wniesienia protestu jest ponowne sprawdzenie złożonego wniosku w zakresie spełniania kryteriów wyboru projektów.</w:t>
            </w:r>
          </w:p>
          <w:p w14:paraId="7F5CCF36"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b/>
                <w:szCs w:val="22"/>
                <w:lang w:eastAsia="en-US"/>
              </w:rPr>
              <w:t>Protest może dotyczyć każdego etapu oceny projektu skutkującego możliwością odrzucenia wniosku</w:t>
            </w:r>
            <w:r w:rsidRPr="006F370B">
              <w:rPr>
                <w:rFonts w:ascii="Calibri" w:eastAsia="Calibri" w:hAnsi="Calibri"/>
                <w:szCs w:val="22"/>
                <w:lang w:eastAsia="en-US"/>
              </w:rPr>
              <w:t>, a więc zarówno oceny zgodności ze Strategią ZIT, oceny spełnienia kryteriów wyboru projektów, a także sposobu dokonania oceny (w zakresie ewentualnych naruszeń proceduralnych)</w:t>
            </w:r>
          </w:p>
          <w:p w14:paraId="2686383D"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 xml:space="preserve">Na podstawie art. 53 ust. 3 Ustawy w przypadku, gdy kwota przeznaczona na dofinansowanie projektów w konkursie nie wystarcza na wybranie projektu do dofinansowania, okoliczność ta nie może stanowić wyłącznej przesłanki wniesienia protestu. </w:t>
            </w:r>
          </w:p>
          <w:p w14:paraId="06284C1D"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Publikacja wyników oceny na stronie internetowej nie jest podstawą do wniesienia protestu. Dopuszcza się możliwość wniesienia protestu po otrzymaniu przez Wnioskodawcę pisemnej informacji o negatywnej ocenie projektu.</w:t>
            </w:r>
          </w:p>
          <w:p w14:paraId="52FCA0BE"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Zgodnie z art. 55 Ustawy</w:t>
            </w:r>
            <w:r w:rsidRPr="006F370B">
              <w:rPr>
                <w:rFonts w:ascii="Calibri" w:eastAsia="Calibri" w:hAnsi="Calibri" w:cs="Arial"/>
                <w:szCs w:val="22"/>
                <w:lang w:eastAsia="en-US"/>
              </w:rPr>
              <w:t xml:space="preserve"> p</w:t>
            </w:r>
            <w:r w:rsidRPr="006F370B">
              <w:rPr>
                <w:rFonts w:ascii="Calibri" w:eastAsia="Calibri" w:hAnsi="Calibri"/>
                <w:szCs w:val="22"/>
                <w:lang w:eastAsia="en-US"/>
              </w:rPr>
              <w:t>rotest rozpatrywany jest przez IZ RPO WD.</w:t>
            </w:r>
          </w:p>
          <w:p w14:paraId="40AF794E" w14:textId="77777777" w:rsidR="002929D5" w:rsidRPr="006F370B" w:rsidRDefault="002929D5" w:rsidP="006F370B">
            <w:pPr>
              <w:spacing w:before="0" w:after="200" w:line="240" w:lineRule="auto"/>
              <w:jc w:val="both"/>
              <w:rPr>
                <w:rFonts w:ascii="Calibri" w:eastAsia="Calibri" w:hAnsi="Calibri"/>
                <w:szCs w:val="22"/>
                <w:lang w:eastAsia="en-US"/>
              </w:rPr>
            </w:pPr>
            <w:r w:rsidRPr="006F370B">
              <w:rPr>
                <w:rFonts w:ascii="Calibri" w:eastAsia="Calibri" w:hAnsi="Calibri"/>
                <w:szCs w:val="22"/>
                <w:lang w:eastAsia="en-US"/>
              </w:rPr>
              <w:t>Protest zgodnie z art. 56 ust. 1 ustawy jest wnoszony w terminie 14 dni</w:t>
            </w:r>
            <w:r w:rsidRPr="006F370B">
              <w:rPr>
                <w:rFonts w:ascii="Calibri" w:eastAsia="Calibri" w:hAnsi="Calibri"/>
                <w:szCs w:val="22"/>
                <w:vertAlign w:val="superscript"/>
                <w:lang w:eastAsia="en-US"/>
              </w:rPr>
              <w:footnoteReference w:id="6"/>
            </w:r>
            <w:r w:rsidRPr="006F370B">
              <w:rPr>
                <w:rFonts w:ascii="Calibri" w:eastAsia="Calibri" w:hAnsi="Calibri"/>
                <w:szCs w:val="22"/>
                <w:lang w:eastAsia="en-US"/>
              </w:rPr>
              <w:t xml:space="preserve"> od dnia doręczenia informacji o wyniku oceny za pośrednictwem IOK,</w:t>
            </w:r>
            <w:r w:rsidRPr="006F370B">
              <w:rPr>
                <w:rFonts w:ascii="Calibri" w:eastAsia="Calibri" w:hAnsi="Calibri" w:cs="Arial"/>
                <w:szCs w:val="22"/>
                <w:lang w:eastAsia="en-US"/>
              </w:rPr>
              <w:t xml:space="preserve"> która dokonywała oceny wniosku o dofinansowanie projektu, </w:t>
            </w:r>
            <w:r w:rsidRPr="006F370B">
              <w:rPr>
                <w:rFonts w:ascii="Calibri" w:eastAsia="Calibri" w:hAnsi="Calibri"/>
                <w:szCs w:val="22"/>
                <w:lang w:eastAsia="en-US"/>
              </w:rPr>
              <w:t xml:space="preserve"> tj. za pośrednictwem:</w:t>
            </w:r>
          </w:p>
          <w:p w14:paraId="26CD8ED6" w14:textId="47C29D7C" w:rsidR="002929D5" w:rsidRPr="007E4FDD" w:rsidRDefault="002929D5" w:rsidP="00035880">
            <w:pPr>
              <w:pStyle w:val="Akapitzlist"/>
              <w:numPr>
                <w:ilvl w:val="0"/>
                <w:numId w:val="71"/>
              </w:numPr>
              <w:spacing w:before="0" w:after="200" w:line="240" w:lineRule="auto"/>
              <w:jc w:val="both"/>
              <w:rPr>
                <w:rFonts w:ascii="Calibri" w:eastAsia="Calibri" w:hAnsi="Calibri"/>
                <w:sz w:val="22"/>
                <w:szCs w:val="22"/>
                <w:lang w:eastAsia="en-US"/>
              </w:rPr>
            </w:pPr>
            <w:r w:rsidRPr="007E4FDD">
              <w:rPr>
                <w:rFonts w:ascii="Calibri" w:eastAsia="Calibri" w:hAnsi="Calibri"/>
                <w:sz w:val="22"/>
                <w:szCs w:val="22"/>
                <w:lang w:eastAsia="en-US"/>
              </w:rPr>
              <w:t xml:space="preserve">ZIT </w:t>
            </w:r>
            <w:proofErr w:type="spellStart"/>
            <w:r w:rsidRPr="007E4FDD">
              <w:rPr>
                <w:rFonts w:ascii="Calibri" w:eastAsia="Calibri" w:hAnsi="Calibri"/>
                <w:sz w:val="22"/>
                <w:szCs w:val="22"/>
                <w:lang w:eastAsia="en-US"/>
              </w:rPr>
              <w:t>WrOF</w:t>
            </w:r>
            <w:proofErr w:type="spellEnd"/>
            <w:r w:rsidRPr="007E4FDD">
              <w:rPr>
                <w:rFonts w:ascii="Calibri" w:eastAsia="Calibri" w:hAnsi="Calibri"/>
                <w:sz w:val="22"/>
                <w:szCs w:val="22"/>
                <w:lang w:eastAsia="en-US"/>
              </w:rPr>
              <w:t xml:space="preserve">/ ZIT AJ/ ZIT AW(po zakończeniu oceny zgodności ze Strategią ZIT </w:t>
            </w:r>
            <w:proofErr w:type="spellStart"/>
            <w:r w:rsidRPr="007E4FDD">
              <w:rPr>
                <w:rFonts w:ascii="Calibri" w:eastAsia="Calibri" w:hAnsi="Calibri"/>
                <w:sz w:val="22"/>
                <w:szCs w:val="22"/>
                <w:lang w:eastAsia="en-US"/>
              </w:rPr>
              <w:t>WrOF</w:t>
            </w:r>
            <w:proofErr w:type="spellEnd"/>
            <w:r w:rsidRPr="007E4FDD">
              <w:rPr>
                <w:rFonts w:ascii="Calibri" w:eastAsia="Calibri" w:hAnsi="Calibri"/>
                <w:sz w:val="22"/>
                <w:szCs w:val="22"/>
                <w:lang w:eastAsia="en-US"/>
              </w:rPr>
              <w:t>/ ZIT AJ/ ZIT AW) w przypadku protestu od wyników negatywnej oceny zgodności ze Strategią ZIT,</w:t>
            </w:r>
          </w:p>
          <w:p w14:paraId="36ED77FE" w14:textId="77777777" w:rsidR="002929D5" w:rsidRPr="006F370B" w:rsidRDefault="00035880" w:rsidP="00035880">
            <w:pPr>
              <w:numPr>
                <w:ilvl w:val="0"/>
                <w:numId w:val="71"/>
              </w:numPr>
              <w:spacing w:before="0" w:after="200" w:line="240" w:lineRule="auto"/>
              <w:jc w:val="both"/>
              <w:rPr>
                <w:rFonts w:ascii="Calibri" w:eastAsia="Calibri" w:hAnsi="Calibri"/>
                <w:szCs w:val="22"/>
                <w:lang w:eastAsia="en-US"/>
              </w:rPr>
            </w:pPr>
            <w:r>
              <w:rPr>
                <w:rFonts w:ascii="Calibri" w:eastAsia="Calibri" w:hAnsi="Calibri"/>
                <w:szCs w:val="22"/>
                <w:lang w:eastAsia="en-US"/>
              </w:rPr>
              <w:t>I</w:t>
            </w:r>
            <w:r w:rsidR="002929D5" w:rsidRPr="007E4FDD">
              <w:rPr>
                <w:rFonts w:ascii="Calibri" w:eastAsia="Calibri" w:hAnsi="Calibri"/>
                <w:szCs w:val="22"/>
                <w:lang w:eastAsia="en-US"/>
              </w:rPr>
              <w:t>Z RPO WD</w:t>
            </w:r>
            <w:r w:rsidR="002929D5" w:rsidRPr="006F370B">
              <w:rPr>
                <w:rFonts w:ascii="Calibri" w:eastAsia="Calibri" w:hAnsi="Calibri"/>
                <w:szCs w:val="22"/>
                <w:lang w:eastAsia="en-US"/>
              </w:rPr>
              <w:t xml:space="preserve"> (po zakończeniu oceny formalnej lub merytorycznej) w przypadku </w:t>
            </w:r>
            <w:r w:rsidR="002929D5" w:rsidRPr="007E4FDD">
              <w:rPr>
                <w:rFonts w:ascii="Calibri" w:eastAsia="Calibri" w:hAnsi="Calibri"/>
                <w:szCs w:val="22"/>
                <w:lang w:eastAsia="en-US"/>
              </w:rPr>
              <w:t xml:space="preserve"> protestu od wyników negatywnej oceny formalno- merytorycznej. </w:t>
            </w:r>
          </w:p>
          <w:p w14:paraId="4F21135B" w14:textId="342A0498"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 xml:space="preserve">W przypadku  protestu wniesionego za pośrednictwem ZIT </w:t>
            </w:r>
            <w:proofErr w:type="spellStart"/>
            <w:r w:rsidRPr="006F370B">
              <w:rPr>
                <w:rFonts w:ascii="Calibri" w:eastAsia="Calibri" w:hAnsi="Calibri"/>
                <w:szCs w:val="22"/>
                <w:lang w:eastAsia="en-US"/>
              </w:rPr>
              <w:t>WrOF</w:t>
            </w:r>
            <w:proofErr w:type="spellEnd"/>
            <w:r w:rsidRPr="006F370B">
              <w:rPr>
                <w:rFonts w:ascii="Calibri" w:eastAsia="Calibri" w:hAnsi="Calibri"/>
                <w:szCs w:val="22"/>
                <w:lang w:eastAsia="en-US"/>
              </w:rPr>
              <w:t xml:space="preserve">/ ZIT AJ/ ZIT AW od negatywnego wyniku oceny zgodności ze Strategią ZIT, ZIT </w:t>
            </w:r>
            <w:proofErr w:type="spellStart"/>
            <w:r w:rsidRPr="006F370B">
              <w:rPr>
                <w:rFonts w:ascii="Calibri" w:eastAsia="Calibri" w:hAnsi="Calibri"/>
                <w:szCs w:val="22"/>
                <w:lang w:eastAsia="en-US"/>
              </w:rPr>
              <w:t>WrOF</w:t>
            </w:r>
            <w:proofErr w:type="spellEnd"/>
            <w:r w:rsidRPr="006F370B">
              <w:rPr>
                <w:rFonts w:ascii="Calibri" w:eastAsia="Calibri" w:hAnsi="Calibri"/>
                <w:szCs w:val="22"/>
                <w:lang w:eastAsia="en-US"/>
              </w:rPr>
              <w:t xml:space="preserve">/ ZIT AJ/ ZIT AW w terminie 21 dni od dnia otrzymania protestu weryfikuje wyniki dokonanej przez siebie oceny projektu w zakresie kryteriów wyboru projektu z których oceną Wnioskodawca się nie zgadza i/lub zarzutów o charakterze proceduralnym w zakresie przeprowadzonej oceny, jeżeli zdaniem Wnioskodawcy naruszenia takie miały miejsce, i: </w:t>
            </w:r>
          </w:p>
          <w:p w14:paraId="42F059DB"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 dokonuje zmiany podjętego rozstrzygnięcia, co skutkuje skierowaniem projektu do właściwego (kolejnego) etapu oceny albo</w:t>
            </w:r>
          </w:p>
          <w:p w14:paraId="19B4118F"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lastRenderedPageBreak/>
              <w:t>- kieruje protest wraz z otrzymaną od Wnioskodawcy dokumentacją do IZ RPO WD, załączając do niego stanowisko o braku podstaw do zmiany podjętego rozstrzygnięcia.</w:t>
            </w:r>
          </w:p>
          <w:p w14:paraId="2C125D1D"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cs="Arial"/>
                <w:szCs w:val="22"/>
                <w:lang w:eastAsia="en-US"/>
              </w:rPr>
              <w:t xml:space="preserve">IZ </w:t>
            </w:r>
            <w:r w:rsidRPr="006F370B">
              <w:rPr>
                <w:rFonts w:ascii="Calibri" w:eastAsia="Calibri" w:hAnsi="Calibri"/>
                <w:szCs w:val="22"/>
                <w:lang w:eastAsia="en-US"/>
              </w:rPr>
              <w:t>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14:paraId="578AE3EC" w14:textId="77777777" w:rsidR="002929D5" w:rsidRPr="006F370B" w:rsidRDefault="002929D5" w:rsidP="00035880">
            <w:pPr>
              <w:keepNext/>
              <w:spacing w:before="120" w:after="120" w:line="240" w:lineRule="auto"/>
              <w:jc w:val="both"/>
              <w:outlineLvl w:val="0"/>
              <w:rPr>
                <w:rFonts w:ascii="Calibri" w:eastAsia="Calibri" w:hAnsi="Calibri" w:cs="Arial"/>
                <w:b/>
                <w:bCs/>
                <w:kern w:val="32"/>
                <w:szCs w:val="22"/>
                <w:lang w:eastAsia="en-US"/>
              </w:rPr>
            </w:pPr>
            <w:r w:rsidRPr="006F370B">
              <w:rPr>
                <w:rFonts w:ascii="Calibri" w:eastAsia="Calibri" w:hAnsi="Calibri" w:cs="Arial"/>
                <w:b/>
                <w:bCs/>
                <w:kern w:val="32"/>
                <w:szCs w:val="22"/>
                <w:lang w:eastAsia="en-US"/>
              </w:rPr>
              <w:t>Sposób złożenia protestu</w:t>
            </w:r>
          </w:p>
          <w:p w14:paraId="0656AC08"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W pisemnej informacji dla Wnioskodawcy o negatywnej ocenie projektu IOK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14:paraId="46125379"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Termin na wniesienie protestu liczy się od dnia następnego po dniu otrzymania przez Wnioskodawcę pisemnej informacji o negatywnej ocenie projektu. Publikacja wyników oceny na stronie internetowej nie jest podstawą do wniesienia protestu.</w:t>
            </w:r>
          </w:p>
          <w:p w14:paraId="48191502" w14:textId="77777777" w:rsidR="002929D5" w:rsidRPr="006F370B" w:rsidRDefault="002929D5" w:rsidP="006F370B">
            <w:pPr>
              <w:spacing w:before="120" w:after="120" w:line="240" w:lineRule="auto"/>
              <w:jc w:val="both"/>
              <w:rPr>
                <w:rFonts w:ascii="Calibri" w:eastAsia="Calibri" w:hAnsi="Calibri"/>
                <w:szCs w:val="22"/>
                <w:u w:val="single"/>
                <w:lang w:eastAsia="en-US"/>
              </w:rPr>
            </w:pPr>
            <w:r w:rsidRPr="006F370B">
              <w:rPr>
                <w:rFonts w:ascii="Calibri" w:eastAsia="Calibri" w:hAnsi="Calibri"/>
                <w:szCs w:val="22"/>
                <w:u w:val="single"/>
                <w:lang w:eastAsia="en-US"/>
              </w:rPr>
              <w:t xml:space="preserve">Protest należy wnieść w formie pisemnej do IOK - </w:t>
            </w:r>
            <w:r w:rsidR="007F21A6" w:rsidRPr="006F370B">
              <w:rPr>
                <w:rFonts w:ascii="Calibri" w:eastAsia="Calibri" w:hAnsi="Calibri"/>
                <w:szCs w:val="22"/>
                <w:u w:val="single"/>
                <w:lang w:eastAsia="en-US"/>
              </w:rPr>
              <w:t>bezpośrednio</w:t>
            </w:r>
            <w:r w:rsidRPr="006F370B">
              <w:rPr>
                <w:rFonts w:ascii="Calibri" w:eastAsia="Calibri" w:hAnsi="Calibri"/>
                <w:szCs w:val="22"/>
                <w:u w:val="single"/>
                <w:lang w:eastAsia="en-US"/>
              </w:rPr>
              <w:t xml:space="preserve"> </w:t>
            </w:r>
            <w:r w:rsidRPr="006F370B">
              <w:rPr>
                <w:rFonts w:ascii="Calibri" w:eastAsia="Calibri" w:hAnsi="Calibri"/>
                <w:b/>
                <w:szCs w:val="22"/>
                <w:u w:val="single"/>
                <w:lang w:eastAsia="en-US"/>
              </w:rPr>
              <w:t>do IZ RPO WD</w:t>
            </w:r>
            <w:r w:rsidRPr="006F370B">
              <w:rPr>
                <w:rFonts w:ascii="Calibri" w:eastAsia="Calibri" w:hAnsi="Calibri"/>
                <w:szCs w:val="22"/>
                <w:u w:val="single"/>
                <w:lang w:eastAsia="en-US"/>
              </w:rPr>
              <w:t xml:space="preserve"> (w przypadku  protestu od wyników negatywnej oceny formalno- merytorycznej): </w:t>
            </w:r>
          </w:p>
          <w:p w14:paraId="0547D595" w14:textId="77777777" w:rsidR="002929D5" w:rsidRPr="006F370B" w:rsidRDefault="002929D5" w:rsidP="006F370B">
            <w:pPr>
              <w:numPr>
                <w:ilvl w:val="0"/>
                <w:numId w:val="58"/>
              </w:numPr>
              <w:spacing w:before="0" w:after="200" w:line="240" w:lineRule="auto"/>
              <w:ind w:left="851" w:hanging="425"/>
              <w:jc w:val="both"/>
              <w:rPr>
                <w:rFonts w:ascii="Calibri" w:eastAsia="Calibri" w:hAnsi="Calibri"/>
                <w:szCs w:val="22"/>
                <w:lang w:eastAsia="en-US"/>
              </w:rPr>
            </w:pPr>
            <w:r w:rsidRPr="006F370B">
              <w:rPr>
                <w:rFonts w:ascii="Calibri" w:eastAsia="Calibri" w:hAnsi="Calibri"/>
                <w:szCs w:val="22"/>
                <w:lang w:eastAsia="en-US"/>
              </w:rPr>
              <w:t>osobiście</w:t>
            </w:r>
          </w:p>
          <w:p w14:paraId="2FD95F2A" w14:textId="77777777" w:rsidR="002929D5" w:rsidRPr="006F370B" w:rsidRDefault="002929D5" w:rsidP="006F370B">
            <w:pPr>
              <w:spacing w:before="0" w:after="200" w:line="240" w:lineRule="auto"/>
              <w:ind w:left="851"/>
              <w:jc w:val="both"/>
              <w:rPr>
                <w:rFonts w:ascii="Calibri" w:eastAsia="Calibri" w:hAnsi="Calibri"/>
                <w:szCs w:val="22"/>
                <w:lang w:eastAsia="en-US"/>
              </w:rPr>
            </w:pPr>
            <w:r w:rsidRPr="006F370B">
              <w:rPr>
                <w:rFonts w:ascii="Calibri" w:eastAsia="Calibri" w:hAnsi="Calibri"/>
                <w:szCs w:val="22"/>
                <w:lang w:eastAsia="en-US"/>
              </w:rPr>
              <w:t>- w kancelarii Urzędu Marszałkowskiego Województwa Dolnośląskiego, ul. Wybrzeże J. Słowackiego 12-14 we Wrocławiu, od poniedziałku do piątku w godzinach pracy IOK, tj. od 7:30 do 15:30</w:t>
            </w:r>
          </w:p>
          <w:p w14:paraId="4124A447" w14:textId="77777777" w:rsidR="002929D5" w:rsidRPr="006F370B" w:rsidRDefault="002929D5" w:rsidP="006F370B">
            <w:pPr>
              <w:tabs>
                <w:tab w:val="left" w:pos="1276"/>
              </w:tabs>
              <w:spacing w:before="0" w:after="200" w:line="240" w:lineRule="auto"/>
              <w:ind w:left="1134" w:hanging="425"/>
              <w:jc w:val="both"/>
              <w:rPr>
                <w:rFonts w:ascii="Calibri" w:eastAsia="Calibri" w:hAnsi="Calibri"/>
                <w:szCs w:val="22"/>
                <w:lang w:eastAsia="en-US"/>
              </w:rPr>
            </w:pPr>
            <w:r w:rsidRPr="006F370B">
              <w:rPr>
                <w:rFonts w:ascii="Calibri" w:eastAsia="Calibri" w:hAnsi="Calibri"/>
                <w:szCs w:val="22"/>
                <w:lang w:eastAsia="en-US"/>
              </w:rPr>
              <w:t>albo</w:t>
            </w:r>
          </w:p>
          <w:p w14:paraId="35BEFF5A" w14:textId="77777777" w:rsidR="002929D5" w:rsidRPr="006F370B" w:rsidRDefault="002929D5" w:rsidP="006F370B">
            <w:pPr>
              <w:numPr>
                <w:ilvl w:val="0"/>
                <w:numId w:val="58"/>
              </w:numPr>
              <w:spacing w:before="0" w:after="200" w:line="240" w:lineRule="auto"/>
              <w:ind w:left="851" w:hanging="425"/>
              <w:jc w:val="both"/>
              <w:rPr>
                <w:rFonts w:ascii="Calibri" w:eastAsia="Calibri" w:hAnsi="Calibri"/>
                <w:szCs w:val="22"/>
                <w:lang w:eastAsia="en-US"/>
              </w:rPr>
            </w:pPr>
            <w:r w:rsidRPr="006F370B">
              <w:rPr>
                <w:rFonts w:ascii="Calibri" w:eastAsia="Calibri" w:hAnsi="Calibri"/>
                <w:szCs w:val="22"/>
                <w:lang w:eastAsia="en-US"/>
              </w:rPr>
              <w:t xml:space="preserve">kurierem lub pocztą na </w:t>
            </w:r>
          </w:p>
          <w:p w14:paraId="7B56E513" w14:textId="77777777" w:rsidR="002929D5" w:rsidRPr="006F370B" w:rsidRDefault="002929D5" w:rsidP="006F370B">
            <w:pPr>
              <w:spacing w:before="0" w:after="200" w:line="240" w:lineRule="auto"/>
              <w:ind w:left="851"/>
              <w:jc w:val="both"/>
              <w:rPr>
                <w:rFonts w:ascii="Calibri" w:eastAsia="Calibri" w:hAnsi="Calibri"/>
                <w:szCs w:val="22"/>
                <w:lang w:eastAsia="en-US"/>
              </w:rPr>
            </w:pPr>
            <w:r w:rsidRPr="006F370B">
              <w:rPr>
                <w:rFonts w:ascii="Calibri" w:eastAsia="Calibri" w:hAnsi="Calibri"/>
                <w:szCs w:val="22"/>
                <w:lang w:eastAsia="en-US"/>
              </w:rPr>
              <w:t>- adres: Urząd Marszałkowski Województwa Dolnośląskiego, Departament Funduszy Europejskich, ul. Wybrzeże J. Słowackiego 12-14, 50-411 Wrocław, od poniedziałku do piątku w godzinach pracy IOK, tj. od 7:30 do 15:30</w:t>
            </w:r>
          </w:p>
          <w:p w14:paraId="4F9F11BF" w14:textId="704457CB" w:rsidR="002929D5" w:rsidRPr="006F370B" w:rsidRDefault="002929D5" w:rsidP="006F370B">
            <w:pPr>
              <w:spacing w:before="0" w:after="200" w:line="240" w:lineRule="auto"/>
              <w:jc w:val="both"/>
              <w:rPr>
                <w:rFonts w:ascii="Calibri" w:eastAsia="Calibri" w:hAnsi="Calibri"/>
                <w:szCs w:val="22"/>
                <w:u w:val="single"/>
                <w:lang w:eastAsia="en-US"/>
              </w:rPr>
            </w:pPr>
            <w:r w:rsidRPr="006F370B">
              <w:rPr>
                <w:rFonts w:ascii="Calibri" w:eastAsia="Calibri" w:hAnsi="Calibri"/>
                <w:szCs w:val="22"/>
                <w:u w:val="single"/>
                <w:lang w:eastAsia="en-US"/>
              </w:rPr>
              <w:t xml:space="preserve">lub do </w:t>
            </w:r>
            <w:r w:rsidR="007F21A6" w:rsidRPr="006F370B">
              <w:rPr>
                <w:rFonts w:ascii="Calibri" w:eastAsia="Calibri" w:hAnsi="Calibri"/>
                <w:szCs w:val="22"/>
                <w:u w:val="single"/>
                <w:lang w:eastAsia="en-US"/>
              </w:rPr>
              <w:t xml:space="preserve">IZ RPO WD </w:t>
            </w:r>
            <w:r w:rsidR="007F21A6" w:rsidRPr="006F370B">
              <w:rPr>
                <w:rFonts w:ascii="Calibri" w:eastAsia="Calibri" w:hAnsi="Calibri"/>
                <w:b/>
                <w:szCs w:val="22"/>
                <w:u w:val="single"/>
                <w:lang w:eastAsia="en-US"/>
              </w:rPr>
              <w:t>za pośrednictwem</w:t>
            </w:r>
            <w:r w:rsidR="007F21A6" w:rsidRPr="006F370B">
              <w:rPr>
                <w:rFonts w:ascii="Calibri" w:eastAsia="Calibri" w:hAnsi="Calibri"/>
                <w:szCs w:val="22"/>
                <w:u w:val="single"/>
                <w:lang w:eastAsia="en-US"/>
              </w:rPr>
              <w:t xml:space="preserve"> </w:t>
            </w:r>
            <w:r w:rsidRPr="006F370B">
              <w:rPr>
                <w:rFonts w:ascii="Calibri" w:eastAsia="Calibri" w:hAnsi="Calibri"/>
                <w:szCs w:val="22"/>
                <w:u w:val="single"/>
                <w:lang w:eastAsia="en-US"/>
              </w:rPr>
              <w:t xml:space="preserve">właściwego ZIT (ZIT </w:t>
            </w:r>
            <w:proofErr w:type="spellStart"/>
            <w:r w:rsidRPr="006F370B">
              <w:rPr>
                <w:rFonts w:ascii="Calibri" w:eastAsia="Calibri" w:hAnsi="Calibri"/>
                <w:szCs w:val="22"/>
                <w:u w:val="single"/>
                <w:lang w:eastAsia="en-US"/>
              </w:rPr>
              <w:t>WrOF</w:t>
            </w:r>
            <w:proofErr w:type="spellEnd"/>
            <w:r w:rsidRPr="006F370B">
              <w:rPr>
                <w:rFonts w:ascii="Calibri" w:eastAsia="Calibri" w:hAnsi="Calibri"/>
                <w:szCs w:val="22"/>
                <w:u w:val="single"/>
                <w:lang w:eastAsia="en-US"/>
              </w:rPr>
              <w:t>, ZIT AJ, ZIT AW), (w przypadku protestu od negatywnej oceny zgodności ze strategią ZIT):</w:t>
            </w:r>
          </w:p>
          <w:p w14:paraId="2478B25E" w14:textId="77777777" w:rsidR="002929D5" w:rsidRPr="006F370B" w:rsidRDefault="002929D5" w:rsidP="00035880">
            <w:pPr>
              <w:tabs>
                <w:tab w:val="num" w:pos="680"/>
              </w:tabs>
              <w:spacing w:before="120" w:after="120" w:line="240" w:lineRule="auto"/>
              <w:contextualSpacing/>
              <w:jc w:val="both"/>
              <w:rPr>
                <w:rFonts w:ascii="Calibri" w:eastAsia="Calibri" w:hAnsi="Calibri"/>
                <w:b/>
                <w:szCs w:val="22"/>
                <w:lang w:eastAsia="en-US"/>
              </w:rPr>
            </w:pPr>
            <w:r w:rsidRPr="006F370B">
              <w:rPr>
                <w:rFonts w:ascii="Calibri" w:eastAsia="Calibri" w:hAnsi="Calibri"/>
                <w:b/>
                <w:szCs w:val="22"/>
                <w:lang w:eastAsia="en-US"/>
              </w:rPr>
              <w:t xml:space="preserve">ZIT </w:t>
            </w:r>
            <w:proofErr w:type="spellStart"/>
            <w:r w:rsidRPr="006F370B">
              <w:rPr>
                <w:rFonts w:ascii="Calibri" w:eastAsia="Calibri" w:hAnsi="Calibri"/>
                <w:b/>
                <w:szCs w:val="22"/>
                <w:lang w:eastAsia="en-US"/>
              </w:rPr>
              <w:t>WrOF</w:t>
            </w:r>
            <w:proofErr w:type="spellEnd"/>
            <w:r w:rsidRPr="006F370B">
              <w:rPr>
                <w:rFonts w:ascii="Calibri" w:eastAsia="Calibri" w:hAnsi="Calibri"/>
                <w:b/>
                <w:szCs w:val="22"/>
                <w:lang w:eastAsia="en-US"/>
              </w:rPr>
              <w:t>:</w:t>
            </w:r>
          </w:p>
          <w:p w14:paraId="455F7BCB" w14:textId="77777777" w:rsidR="002929D5" w:rsidRPr="006F370B" w:rsidRDefault="002929D5" w:rsidP="006F370B">
            <w:pPr>
              <w:spacing w:before="0" w:after="200" w:line="240" w:lineRule="auto"/>
              <w:ind w:left="425"/>
              <w:jc w:val="both"/>
              <w:rPr>
                <w:rFonts w:ascii="Calibri" w:eastAsia="Calibri" w:hAnsi="Calibri" w:cs="Arial"/>
                <w:bCs/>
                <w:szCs w:val="22"/>
                <w:lang w:eastAsia="en-US"/>
              </w:rPr>
            </w:pPr>
            <w:r w:rsidRPr="006F370B">
              <w:rPr>
                <w:rFonts w:ascii="Calibri" w:eastAsia="Calibri" w:hAnsi="Calibri" w:cs="Arial"/>
                <w:bCs/>
                <w:szCs w:val="22"/>
                <w:lang w:eastAsia="en-US"/>
              </w:rPr>
              <w:t>a)</w:t>
            </w:r>
            <w:r w:rsidRPr="006F370B">
              <w:rPr>
                <w:rFonts w:ascii="Calibri" w:eastAsia="Calibri" w:hAnsi="Calibri" w:cs="Arial"/>
                <w:bCs/>
                <w:szCs w:val="22"/>
                <w:lang w:eastAsia="en-US"/>
              </w:rPr>
              <w:tab/>
              <w:t>osobiście</w:t>
            </w:r>
          </w:p>
          <w:p w14:paraId="7B1CE4B2" w14:textId="42F50CC5" w:rsidR="002929D5" w:rsidRPr="006F370B" w:rsidRDefault="002929D5" w:rsidP="006F370B">
            <w:pPr>
              <w:spacing w:before="0" w:after="200" w:line="240" w:lineRule="auto"/>
              <w:ind w:left="425"/>
              <w:jc w:val="both"/>
              <w:rPr>
                <w:rFonts w:ascii="Calibri" w:eastAsia="Calibri" w:hAnsi="Calibri" w:cs="Arial"/>
                <w:bCs/>
                <w:szCs w:val="22"/>
                <w:lang w:eastAsia="en-US"/>
              </w:rPr>
            </w:pPr>
            <w:r w:rsidRPr="006F370B">
              <w:rPr>
                <w:rFonts w:ascii="Calibri" w:eastAsia="Calibri" w:hAnsi="Calibri" w:cs="Arial"/>
                <w:bCs/>
                <w:szCs w:val="22"/>
                <w:lang w:eastAsia="en-US"/>
              </w:rPr>
              <w:lastRenderedPageBreak/>
              <w:t xml:space="preserve">- w ZIT </w:t>
            </w:r>
            <w:proofErr w:type="spellStart"/>
            <w:r w:rsidRPr="006F370B">
              <w:rPr>
                <w:rFonts w:ascii="Calibri" w:eastAsia="Calibri" w:hAnsi="Calibri" w:cs="Arial"/>
                <w:bCs/>
                <w:szCs w:val="22"/>
                <w:lang w:eastAsia="en-US"/>
              </w:rPr>
              <w:t>WrOF</w:t>
            </w:r>
            <w:proofErr w:type="spellEnd"/>
            <w:r w:rsidRPr="006F370B">
              <w:rPr>
                <w:rFonts w:ascii="Calibri" w:eastAsia="Calibri" w:hAnsi="Calibri" w:cs="Arial"/>
                <w:bCs/>
                <w:szCs w:val="22"/>
                <w:lang w:eastAsia="en-US"/>
              </w:rPr>
              <w:t xml:space="preserve">, pod adresem: Gmina Wrocław, </w:t>
            </w:r>
            <w:r w:rsidR="00FA03D3">
              <w:rPr>
                <w:rFonts w:ascii="Calibri" w:eastAsia="Calibri" w:hAnsi="Calibri" w:cs="Arial"/>
                <w:bCs/>
                <w:szCs w:val="22"/>
                <w:lang w:eastAsia="en-US"/>
              </w:rPr>
              <w:t>ul. Świdnicka 53, pokój 102, 50-030</w:t>
            </w:r>
            <w:r w:rsidR="00FA03D3" w:rsidRPr="006F370B">
              <w:rPr>
                <w:rFonts w:ascii="Calibri" w:eastAsia="Calibri" w:hAnsi="Calibri" w:cs="Arial"/>
                <w:bCs/>
                <w:szCs w:val="22"/>
                <w:lang w:eastAsia="en-US"/>
              </w:rPr>
              <w:t xml:space="preserve"> Wrocław,</w:t>
            </w:r>
            <w:r w:rsidRPr="006F370B">
              <w:rPr>
                <w:rFonts w:ascii="Calibri" w:eastAsia="Calibri" w:hAnsi="Calibri" w:cs="Arial"/>
                <w:bCs/>
                <w:szCs w:val="22"/>
                <w:lang w:eastAsia="en-US"/>
              </w:rPr>
              <w:t xml:space="preserve">, od poniedziałku do piątku w godzinach pracy Urzędu Miejskiego Wrocławia, tj. od 7:45 do 15:45 z dopiskiem na kopercie: „ZIT </w:t>
            </w:r>
            <w:proofErr w:type="spellStart"/>
            <w:r w:rsidRPr="006F370B">
              <w:rPr>
                <w:rFonts w:ascii="Calibri" w:eastAsia="Calibri" w:hAnsi="Calibri" w:cs="Arial"/>
                <w:bCs/>
                <w:szCs w:val="22"/>
                <w:lang w:eastAsia="en-US"/>
              </w:rPr>
              <w:t>WrOF</w:t>
            </w:r>
            <w:proofErr w:type="spellEnd"/>
            <w:r w:rsidRPr="006F370B">
              <w:rPr>
                <w:rFonts w:ascii="Calibri" w:eastAsia="Calibri" w:hAnsi="Calibri" w:cs="Arial"/>
                <w:bCs/>
                <w:szCs w:val="22"/>
                <w:lang w:eastAsia="en-US"/>
              </w:rPr>
              <w:t>”</w:t>
            </w:r>
          </w:p>
          <w:p w14:paraId="1E7E8B95" w14:textId="77777777" w:rsidR="002929D5" w:rsidRPr="006F370B" w:rsidRDefault="002929D5" w:rsidP="006F370B">
            <w:pPr>
              <w:spacing w:before="0" w:after="200" w:line="240" w:lineRule="auto"/>
              <w:ind w:left="425"/>
              <w:jc w:val="both"/>
              <w:rPr>
                <w:rFonts w:ascii="Calibri" w:eastAsia="Calibri" w:hAnsi="Calibri" w:cs="Arial"/>
                <w:bCs/>
                <w:szCs w:val="22"/>
                <w:lang w:eastAsia="en-US"/>
              </w:rPr>
            </w:pPr>
            <w:r w:rsidRPr="006F370B">
              <w:rPr>
                <w:rFonts w:ascii="Calibri" w:eastAsia="Calibri" w:hAnsi="Calibri" w:cs="Arial"/>
                <w:bCs/>
                <w:szCs w:val="22"/>
                <w:lang w:eastAsia="en-US"/>
              </w:rPr>
              <w:t>albo</w:t>
            </w:r>
          </w:p>
          <w:p w14:paraId="77BDA3F9" w14:textId="77777777" w:rsidR="002929D5" w:rsidRPr="006F370B" w:rsidRDefault="002929D5" w:rsidP="006F370B">
            <w:pPr>
              <w:spacing w:before="0" w:after="200" w:line="240" w:lineRule="auto"/>
              <w:ind w:left="425"/>
              <w:jc w:val="both"/>
              <w:rPr>
                <w:rFonts w:ascii="Calibri" w:eastAsia="Calibri" w:hAnsi="Calibri" w:cs="Arial"/>
                <w:bCs/>
                <w:szCs w:val="22"/>
                <w:lang w:eastAsia="en-US"/>
              </w:rPr>
            </w:pPr>
            <w:r w:rsidRPr="006F370B">
              <w:rPr>
                <w:rFonts w:ascii="Calibri" w:eastAsia="Calibri" w:hAnsi="Calibri" w:cs="Arial"/>
                <w:bCs/>
                <w:szCs w:val="22"/>
                <w:lang w:eastAsia="en-US"/>
              </w:rPr>
              <w:t>b)</w:t>
            </w:r>
            <w:r w:rsidRPr="006F370B">
              <w:rPr>
                <w:rFonts w:ascii="Calibri" w:eastAsia="Calibri" w:hAnsi="Calibri" w:cs="Arial"/>
                <w:bCs/>
                <w:szCs w:val="22"/>
                <w:lang w:eastAsia="en-US"/>
              </w:rPr>
              <w:tab/>
              <w:t xml:space="preserve">kurierem </w:t>
            </w:r>
            <w:r w:rsidRPr="006F370B">
              <w:rPr>
                <w:rFonts w:ascii="Calibri" w:eastAsia="Calibri" w:hAnsi="Calibri"/>
                <w:szCs w:val="22"/>
                <w:lang w:eastAsia="en-US"/>
              </w:rPr>
              <w:t>lub pocztą:</w:t>
            </w:r>
          </w:p>
          <w:p w14:paraId="41488749" w14:textId="4DF7C9DE" w:rsidR="002929D5" w:rsidRPr="006F370B" w:rsidRDefault="002929D5" w:rsidP="006F370B">
            <w:pPr>
              <w:spacing w:before="0" w:after="200" w:line="240" w:lineRule="auto"/>
              <w:ind w:left="425"/>
              <w:jc w:val="both"/>
              <w:rPr>
                <w:rFonts w:ascii="Calibri" w:eastAsia="Calibri" w:hAnsi="Calibri" w:cs="Arial"/>
                <w:bCs/>
                <w:szCs w:val="22"/>
                <w:lang w:eastAsia="en-US"/>
              </w:rPr>
            </w:pPr>
            <w:r w:rsidRPr="006F370B">
              <w:rPr>
                <w:rFonts w:ascii="Calibri" w:eastAsia="Calibri" w:hAnsi="Calibri" w:cs="Arial"/>
                <w:bCs/>
                <w:szCs w:val="22"/>
                <w:lang w:eastAsia="en-US"/>
              </w:rPr>
              <w:t xml:space="preserve">- na adres </w:t>
            </w:r>
            <w:r w:rsidRPr="006F370B">
              <w:rPr>
                <w:rFonts w:ascii="Calibri" w:eastAsia="Calibri" w:hAnsi="Calibri" w:cs="Arial"/>
                <w:b/>
                <w:bCs/>
                <w:szCs w:val="22"/>
                <w:lang w:eastAsia="en-US"/>
              </w:rPr>
              <w:t xml:space="preserve">ZIT </w:t>
            </w:r>
            <w:proofErr w:type="spellStart"/>
            <w:r w:rsidRPr="006F370B">
              <w:rPr>
                <w:rFonts w:ascii="Calibri" w:eastAsia="Calibri" w:hAnsi="Calibri" w:cs="Arial"/>
                <w:b/>
                <w:bCs/>
                <w:szCs w:val="22"/>
                <w:lang w:eastAsia="en-US"/>
              </w:rPr>
              <w:t>WrOF</w:t>
            </w:r>
            <w:proofErr w:type="spellEnd"/>
            <w:r w:rsidRPr="006F370B">
              <w:rPr>
                <w:rFonts w:ascii="Calibri" w:eastAsia="Calibri" w:hAnsi="Calibri" w:cs="Arial"/>
                <w:bCs/>
                <w:szCs w:val="22"/>
                <w:lang w:eastAsia="en-US"/>
              </w:rPr>
              <w:t xml:space="preserve">: Gmina Wrocław, </w:t>
            </w:r>
            <w:r w:rsidR="00FA03D3">
              <w:rPr>
                <w:rFonts w:ascii="Calibri" w:eastAsia="Calibri" w:hAnsi="Calibri" w:cs="Arial"/>
                <w:bCs/>
                <w:szCs w:val="22"/>
                <w:lang w:eastAsia="en-US"/>
              </w:rPr>
              <w:t>ul. Świdnicka 53, pokój 102, 50-030</w:t>
            </w:r>
            <w:r w:rsidR="00FA03D3" w:rsidRPr="006F370B">
              <w:rPr>
                <w:rFonts w:ascii="Calibri" w:eastAsia="Calibri" w:hAnsi="Calibri" w:cs="Arial"/>
                <w:bCs/>
                <w:szCs w:val="22"/>
                <w:lang w:eastAsia="en-US"/>
              </w:rPr>
              <w:t xml:space="preserve"> </w:t>
            </w:r>
            <w:r w:rsidR="00FA03D3">
              <w:rPr>
                <w:rFonts w:ascii="Calibri" w:eastAsia="Calibri" w:hAnsi="Calibri" w:cs="Arial"/>
                <w:bCs/>
                <w:szCs w:val="22"/>
                <w:lang w:eastAsia="en-US"/>
              </w:rPr>
              <w:t xml:space="preserve">Wrocław </w:t>
            </w:r>
            <w:r w:rsidRPr="006F370B">
              <w:rPr>
                <w:rFonts w:ascii="Calibri" w:eastAsia="Calibri" w:hAnsi="Calibri" w:cs="Arial"/>
                <w:bCs/>
                <w:szCs w:val="22"/>
                <w:lang w:eastAsia="en-US"/>
              </w:rPr>
              <w:t xml:space="preserve"> z dopiskiem na kopercie „ZIT </w:t>
            </w:r>
            <w:proofErr w:type="spellStart"/>
            <w:r w:rsidRPr="006F370B">
              <w:rPr>
                <w:rFonts w:ascii="Calibri" w:eastAsia="Calibri" w:hAnsi="Calibri" w:cs="Arial"/>
                <w:bCs/>
                <w:szCs w:val="22"/>
                <w:lang w:eastAsia="en-US"/>
              </w:rPr>
              <w:t>WrOF</w:t>
            </w:r>
            <w:proofErr w:type="spellEnd"/>
            <w:r w:rsidRPr="006F370B">
              <w:rPr>
                <w:rFonts w:ascii="Calibri" w:eastAsia="Calibri" w:hAnsi="Calibri" w:cs="Arial"/>
                <w:bCs/>
                <w:szCs w:val="22"/>
                <w:lang w:eastAsia="en-US"/>
              </w:rPr>
              <w:t>”</w:t>
            </w:r>
          </w:p>
          <w:p w14:paraId="167AD0DE" w14:textId="77777777" w:rsidR="002929D5" w:rsidRPr="006F370B" w:rsidRDefault="002929D5" w:rsidP="00035880">
            <w:pPr>
              <w:tabs>
                <w:tab w:val="num" w:pos="851"/>
              </w:tabs>
              <w:spacing w:before="120" w:after="120" w:line="240" w:lineRule="auto"/>
              <w:contextualSpacing/>
              <w:jc w:val="both"/>
              <w:rPr>
                <w:rFonts w:ascii="Calibri" w:eastAsia="Calibri" w:hAnsi="Calibri"/>
                <w:b/>
                <w:szCs w:val="22"/>
                <w:lang w:eastAsia="en-US"/>
              </w:rPr>
            </w:pPr>
            <w:r w:rsidRPr="006F370B">
              <w:rPr>
                <w:rFonts w:ascii="Calibri" w:eastAsia="Calibri" w:hAnsi="Calibri"/>
                <w:b/>
                <w:szCs w:val="22"/>
                <w:lang w:eastAsia="en-US"/>
              </w:rPr>
              <w:t>ZIT AJ:</w:t>
            </w:r>
          </w:p>
          <w:p w14:paraId="00AB83DC" w14:textId="77777777" w:rsidR="002929D5" w:rsidRPr="006F370B" w:rsidRDefault="002929D5" w:rsidP="006F370B">
            <w:pPr>
              <w:spacing w:before="0" w:after="200" w:line="240" w:lineRule="auto"/>
              <w:ind w:left="425"/>
              <w:jc w:val="both"/>
              <w:rPr>
                <w:rFonts w:ascii="Calibri" w:eastAsia="Calibri" w:hAnsi="Calibri"/>
                <w:szCs w:val="22"/>
                <w:lang w:eastAsia="en-US"/>
              </w:rPr>
            </w:pPr>
            <w:r w:rsidRPr="006F370B">
              <w:rPr>
                <w:rFonts w:ascii="Calibri" w:eastAsia="Calibri" w:hAnsi="Calibri"/>
                <w:szCs w:val="22"/>
                <w:lang w:eastAsia="en-US"/>
              </w:rPr>
              <w:t>a)</w:t>
            </w:r>
            <w:r w:rsidRPr="006F370B">
              <w:rPr>
                <w:rFonts w:ascii="Calibri" w:eastAsia="Calibri" w:hAnsi="Calibri"/>
                <w:szCs w:val="22"/>
                <w:lang w:eastAsia="en-US"/>
              </w:rPr>
              <w:tab/>
              <w:t>osobiście:</w:t>
            </w:r>
          </w:p>
          <w:p w14:paraId="4EEE2CAB" w14:textId="77777777" w:rsidR="002929D5" w:rsidRPr="006F370B" w:rsidRDefault="002929D5" w:rsidP="006F370B">
            <w:pPr>
              <w:spacing w:before="0" w:after="200" w:line="240" w:lineRule="auto"/>
              <w:ind w:left="425"/>
              <w:jc w:val="both"/>
              <w:rPr>
                <w:rFonts w:ascii="Calibri" w:eastAsia="Calibri" w:hAnsi="Calibri"/>
                <w:szCs w:val="22"/>
                <w:lang w:eastAsia="en-US"/>
              </w:rPr>
            </w:pPr>
            <w:r w:rsidRPr="006F370B">
              <w:rPr>
                <w:rFonts w:ascii="Calibri" w:eastAsia="Calibri" w:hAnsi="Calibri"/>
                <w:szCs w:val="22"/>
                <w:lang w:eastAsia="en-US"/>
              </w:rPr>
              <w:t>- w Wydziale Zarządzania Zintegrowanymi Inwestycjami Terytorialnymi Aglomeracji Jeleniogórskiej Urzędu Miasta Jelenia Góra, ul. Okrzei 10, 58-500 Jelenia Góra, od poniedziałku do piątku w godzinach od 7:30 do 16:00</w:t>
            </w:r>
          </w:p>
          <w:p w14:paraId="22347A3C" w14:textId="77777777" w:rsidR="002929D5" w:rsidRPr="006F370B" w:rsidRDefault="002929D5" w:rsidP="006F370B">
            <w:pPr>
              <w:spacing w:before="0" w:after="200" w:line="240" w:lineRule="auto"/>
              <w:ind w:left="425"/>
              <w:jc w:val="both"/>
              <w:rPr>
                <w:rFonts w:ascii="Calibri" w:eastAsia="Calibri" w:hAnsi="Calibri"/>
                <w:szCs w:val="22"/>
                <w:lang w:eastAsia="en-US"/>
              </w:rPr>
            </w:pPr>
            <w:r w:rsidRPr="006F370B">
              <w:rPr>
                <w:rFonts w:ascii="Calibri" w:eastAsia="Calibri" w:hAnsi="Calibri"/>
                <w:szCs w:val="22"/>
                <w:lang w:eastAsia="en-US"/>
              </w:rPr>
              <w:t>albo</w:t>
            </w:r>
          </w:p>
          <w:p w14:paraId="52421421" w14:textId="77777777" w:rsidR="002929D5" w:rsidRPr="006F370B" w:rsidRDefault="002929D5" w:rsidP="006F370B">
            <w:pPr>
              <w:spacing w:before="0" w:after="200" w:line="240" w:lineRule="auto"/>
              <w:ind w:left="425"/>
              <w:jc w:val="both"/>
              <w:rPr>
                <w:rFonts w:ascii="Calibri" w:eastAsia="Calibri" w:hAnsi="Calibri"/>
                <w:szCs w:val="22"/>
                <w:lang w:eastAsia="en-US"/>
              </w:rPr>
            </w:pPr>
            <w:r w:rsidRPr="006F370B">
              <w:rPr>
                <w:rFonts w:ascii="Calibri" w:eastAsia="Calibri" w:hAnsi="Calibri"/>
                <w:szCs w:val="22"/>
                <w:lang w:eastAsia="en-US"/>
              </w:rPr>
              <w:t>f)</w:t>
            </w:r>
            <w:r w:rsidRPr="006F370B">
              <w:rPr>
                <w:rFonts w:ascii="Calibri" w:eastAsia="Calibri" w:hAnsi="Calibri"/>
                <w:szCs w:val="22"/>
                <w:lang w:eastAsia="en-US"/>
              </w:rPr>
              <w:tab/>
              <w:t xml:space="preserve">kurierem lub pocztą: </w:t>
            </w:r>
          </w:p>
          <w:p w14:paraId="4C0B2901" w14:textId="77777777" w:rsidR="002929D5" w:rsidRPr="006F370B" w:rsidRDefault="002929D5" w:rsidP="006F370B">
            <w:pPr>
              <w:spacing w:before="0" w:after="200" w:line="240" w:lineRule="auto"/>
              <w:ind w:left="425"/>
              <w:jc w:val="both"/>
              <w:rPr>
                <w:rFonts w:ascii="Calibri" w:eastAsia="Calibri" w:hAnsi="Calibri"/>
                <w:szCs w:val="22"/>
                <w:lang w:eastAsia="en-US"/>
              </w:rPr>
            </w:pPr>
            <w:r w:rsidRPr="006F370B">
              <w:rPr>
                <w:rFonts w:ascii="Calibri" w:eastAsia="Calibri" w:hAnsi="Calibri"/>
                <w:szCs w:val="22"/>
                <w:lang w:eastAsia="en-US"/>
              </w:rPr>
              <w:t xml:space="preserve">- na adres </w:t>
            </w:r>
            <w:r w:rsidRPr="006F370B">
              <w:rPr>
                <w:rFonts w:ascii="Calibri" w:eastAsia="Calibri" w:hAnsi="Calibri"/>
                <w:b/>
                <w:szCs w:val="22"/>
                <w:lang w:eastAsia="en-US"/>
              </w:rPr>
              <w:t>ZIT AJ</w:t>
            </w:r>
            <w:r w:rsidRPr="006F370B">
              <w:rPr>
                <w:rFonts w:ascii="Calibri" w:eastAsia="Calibri" w:hAnsi="Calibri"/>
                <w:szCs w:val="22"/>
                <w:lang w:eastAsia="en-US"/>
              </w:rPr>
              <w:t>: Wydziału Zarządzania Zintegrowanymi Inwestycjami Terytorialnymi Aglomeracji Jeleniogórskiej, ul. Okrzei 10, 58-500 Jelenia Góra</w:t>
            </w:r>
          </w:p>
          <w:p w14:paraId="6330DE3B" w14:textId="77777777" w:rsidR="002929D5" w:rsidRPr="006F370B" w:rsidRDefault="002929D5" w:rsidP="00035880">
            <w:pPr>
              <w:tabs>
                <w:tab w:val="num" w:pos="851"/>
              </w:tabs>
              <w:spacing w:before="120" w:after="120" w:line="240" w:lineRule="auto"/>
              <w:contextualSpacing/>
              <w:jc w:val="both"/>
              <w:rPr>
                <w:rFonts w:ascii="Calibri" w:eastAsia="Calibri" w:hAnsi="Calibri"/>
                <w:b/>
                <w:szCs w:val="22"/>
                <w:lang w:eastAsia="en-US"/>
              </w:rPr>
            </w:pPr>
            <w:r w:rsidRPr="006F370B">
              <w:rPr>
                <w:rFonts w:ascii="Calibri" w:eastAsia="Calibri" w:hAnsi="Calibri"/>
                <w:b/>
                <w:szCs w:val="22"/>
                <w:lang w:eastAsia="en-US"/>
              </w:rPr>
              <w:t>ZIT AW:</w:t>
            </w:r>
          </w:p>
          <w:p w14:paraId="64CA7996" w14:textId="77777777" w:rsidR="002929D5" w:rsidRPr="006F370B" w:rsidRDefault="002929D5" w:rsidP="006F370B">
            <w:pPr>
              <w:spacing w:before="120" w:after="120" w:line="240" w:lineRule="auto"/>
              <w:ind w:left="680"/>
              <w:contextualSpacing/>
              <w:jc w:val="both"/>
              <w:rPr>
                <w:rFonts w:ascii="Calibri" w:eastAsia="Calibri" w:hAnsi="Calibri"/>
                <w:szCs w:val="22"/>
                <w:lang w:eastAsia="en-US"/>
              </w:rPr>
            </w:pPr>
          </w:p>
          <w:p w14:paraId="46A76EDF" w14:textId="77777777" w:rsidR="002929D5" w:rsidRPr="006F370B" w:rsidRDefault="002929D5" w:rsidP="006F370B">
            <w:pPr>
              <w:numPr>
                <w:ilvl w:val="2"/>
                <w:numId w:val="22"/>
              </w:numPr>
              <w:spacing w:before="0" w:after="200" w:line="240" w:lineRule="auto"/>
              <w:contextualSpacing/>
              <w:jc w:val="both"/>
              <w:rPr>
                <w:rFonts w:ascii="Calibri" w:hAnsi="Calibri"/>
                <w:szCs w:val="22"/>
              </w:rPr>
            </w:pPr>
            <w:r w:rsidRPr="006F370B">
              <w:rPr>
                <w:rFonts w:ascii="Calibri" w:hAnsi="Calibri"/>
                <w:szCs w:val="22"/>
              </w:rPr>
              <w:t>osobiście:</w:t>
            </w:r>
          </w:p>
          <w:p w14:paraId="205532C3" w14:textId="77777777" w:rsidR="002929D5" w:rsidRPr="006F370B" w:rsidRDefault="002929D5" w:rsidP="006F370B">
            <w:pPr>
              <w:spacing w:line="240" w:lineRule="auto"/>
              <w:ind w:left="680"/>
              <w:contextualSpacing/>
              <w:jc w:val="both"/>
              <w:rPr>
                <w:rFonts w:ascii="Calibri" w:hAnsi="Calibri"/>
                <w:szCs w:val="22"/>
              </w:rPr>
            </w:pPr>
          </w:p>
          <w:p w14:paraId="7F891CD5" w14:textId="77777777" w:rsidR="002929D5" w:rsidRPr="006F370B" w:rsidRDefault="002929D5" w:rsidP="006F370B">
            <w:pPr>
              <w:spacing w:before="0" w:line="240" w:lineRule="auto"/>
              <w:ind w:left="425"/>
              <w:jc w:val="both"/>
              <w:rPr>
                <w:rFonts w:ascii="Calibri" w:hAnsi="Calibri"/>
                <w:szCs w:val="22"/>
              </w:rPr>
            </w:pPr>
            <w:r w:rsidRPr="006F370B">
              <w:rPr>
                <w:rFonts w:ascii="Calibri" w:hAnsi="Calibri"/>
                <w:b/>
                <w:szCs w:val="22"/>
              </w:rPr>
              <w:t>-</w:t>
            </w:r>
            <w:r w:rsidRPr="006F370B">
              <w:rPr>
                <w:rFonts w:ascii="Calibri" w:hAnsi="Calibri"/>
                <w:szCs w:val="22"/>
              </w:rPr>
              <w:t xml:space="preserve"> w siedzibie Instytucji Pośredniczącej Aglomeracji Wałbrzyskiej (IPAW) wykonującej zadania ZIT AW – ul. Słowackiego 23A w Wałbrzychu, w dniach i godzinach pracy, tj. w poniedziałek, środę i czwartek od 7:30 do 15:30, we wtorek od 7:30 do 16:30, w piątek od 7:30 do 14:30</w:t>
            </w:r>
          </w:p>
          <w:p w14:paraId="4A2407D9" w14:textId="77777777" w:rsidR="002929D5" w:rsidRPr="006F370B" w:rsidRDefault="002929D5" w:rsidP="006F370B">
            <w:pPr>
              <w:spacing w:before="0" w:line="240" w:lineRule="auto"/>
              <w:ind w:left="425"/>
              <w:jc w:val="both"/>
              <w:rPr>
                <w:rFonts w:ascii="Calibri" w:hAnsi="Calibri"/>
                <w:szCs w:val="22"/>
              </w:rPr>
            </w:pPr>
          </w:p>
          <w:p w14:paraId="634DDC08" w14:textId="77777777" w:rsidR="002929D5" w:rsidRPr="006F370B" w:rsidRDefault="002929D5" w:rsidP="006F370B">
            <w:pPr>
              <w:spacing w:before="0" w:line="240" w:lineRule="auto"/>
              <w:ind w:left="851" w:hanging="425"/>
              <w:jc w:val="both"/>
              <w:rPr>
                <w:rFonts w:ascii="Calibri" w:hAnsi="Calibri"/>
                <w:szCs w:val="22"/>
              </w:rPr>
            </w:pPr>
            <w:r w:rsidRPr="006F370B">
              <w:rPr>
                <w:rFonts w:ascii="Calibri" w:hAnsi="Calibri"/>
                <w:szCs w:val="22"/>
              </w:rPr>
              <w:t>albo</w:t>
            </w:r>
          </w:p>
          <w:p w14:paraId="3CFF14B2" w14:textId="77777777" w:rsidR="002929D5" w:rsidRPr="006F370B" w:rsidRDefault="002929D5" w:rsidP="006F370B">
            <w:pPr>
              <w:numPr>
                <w:ilvl w:val="2"/>
                <w:numId w:val="22"/>
              </w:numPr>
              <w:spacing w:before="0" w:after="200" w:line="240" w:lineRule="auto"/>
              <w:contextualSpacing/>
              <w:jc w:val="both"/>
              <w:rPr>
                <w:rFonts w:ascii="Calibri" w:hAnsi="Calibri"/>
                <w:szCs w:val="22"/>
              </w:rPr>
            </w:pPr>
            <w:r w:rsidRPr="006F370B">
              <w:rPr>
                <w:rFonts w:ascii="Calibri" w:hAnsi="Calibri"/>
                <w:szCs w:val="22"/>
              </w:rPr>
              <w:t>kurierem lub pocztą:</w:t>
            </w:r>
          </w:p>
          <w:p w14:paraId="20C9B8D2" w14:textId="77777777" w:rsidR="002929D5" w:rsidRPr="006F370B" w:rsidRDefault="002929D5" w:rsidP="006F370B">
            <w:pPr>
              <w:spacing w:before="0" w:line="240" w:lineRule="auto"/>
              <w:ind w:left="425"/>
              <w:jc w:val="both"/>
              <w:rPr>
                <w:rFonts w:ascii="Calibri" w:hAnsi="Calibri"/>
                <w:szCs w:val="22"/>
              </w:rPr>
            </w:pPr>
            <w:r w:rsidRPr="006F370B">
              <w:rPr>
                <w:rFonts w:ascii="Calibri" w:hAnsi="Calibri"/>
                <w:szCs w:val="22"/>
              </w:rPr>
              <w:t xml:space="preserve">- na adres </w:t>
            </w:r>
            <w:r w:rsidRPr="006F370B">
              <w:rPr>
                <w:rFonts w:ascii="Calibri" w:hAnsi="Calibri"/>
                <w:b/>
                <w:szCs w:val="22"/>
              </w:rPr>
              <w:t>ZIT AW:</w:t>
            </w:r>
            <w:r w:rsidRPr="006F370B">
              <w:rPr>
                <w:rFonts w:ascii="Calibri" w:hAnsi="Calibri"/>
                <w:szCs w:val="22"/>
              </w:rPr>
              <w:t xml:space="preserve"> Instytucja Pośrednicząca Aglomeracji Wałbrzyskiej, ul. Słowackiego 23A, 58-300 Wałbrzych, w poniedziałek, środę i czwartek od 7:30 do 15:30, we wtorek od 7:30 do 16:30, w piątek od 7:30 do 14:30.</w:t>
            </w:r>
          </w:p>
          <w:p w14:paraId="75C4270E" w14:textId="77777777" w:rsidR="002929D5" w:rsidRPr="006F370B" w:rsidRDefault="002929D5" w:rsidP="006F370B">
            <w:pPr>
              <w:spacing w:before="120" w:after="120" w:line="240" w:lineRule="auto"/>
              <w:ind w:left="680"/>
              <w:contextualSpacing/>
              <w:jc w:val="both"/>
              <w:rPr>
                <w:rFonts w:ascii="Calibri" w:eastAsia="Calibri" w:hAnsi="Calibri"/>
                <w:szCs w:val="22"/>
                <w:lang w:eastAsia="en-US"/>
              </w:rPr>
            </w:pPr>
          </w:p>
          <w:p w14:paraId="011B2AF7"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 xml:space="preserve">Pisma dotyczące procedury odwoławczej nadawane są na adres korespondencyjny zawarty we wniosku o dofinansowanie projektu. W przypadku zmiany niniejszego adresu Wnioskodawca powinien poinformować o tym fakcie IOK (odpowiednio IZ RPO WD lub właściwy ZIT ( ZIT </w:t>
            </w:r>
            <w:proofErr w:type="spellStart"/>
            <w:r w:rsidRPr="006F370B">
              <w:rPr>
                <w:rFonts w:ascii="Calibri" w:eastAsia="Calibri" w:hAnsi="Calibri"/>
                <w:szCs w:val="22"/>
                <w:lang w:eastAsia="en-US"/>
              </w:rPr>
              <w:t>WrOF</w:t>
            </w:r>
            <w:proofErr w:type="spellEnd"/>
            <w:r w:rsidRPr="006F370B">
              <w:rPr>
                <w:rFonts w:ascii="Calibri" w:eastAsia="Calibri" w:hAnsi="Calibri"/>
                <w:szCs w:val="22"/>
                <w:lang w:eastAsia="en-US"/>
              </w:rPr>
              <w:t>/ ZIT AJ/ ZIT AW).</w:t>
            </w:r>
          </w:p>
          <w:p w14:paraId="0A4C0858" w14:textId="77777777" w:rsidR="002929D5" w:rsidRPr="006F370B" w:rsidRDefault="002929D5" w:rsidP="00035880">
            <w:pPr>
              <w:keepNext/>
              <w:spacing w:before="240" w:after="60" w:line="240" w:lineRule="auto"/>
              <w:outlineLvl w:val="0"/>
              <w:rPr>
                <w:rFonts w:ascii="Calibri" w:eastAsia="Calibri" w:hAnsi="Calibri" w:cs="Arial"/>
                <w:b/>
                <w:bCs/>
                <w:kern w:val="32"/>
                <w:szCs w:val="22"/>
                <w:lang w:eastAsia="en-US"/>
              </w:rPr>
            </w:pPr>
            <w:r w:rsidRPr="006F370B">
              <w:rPr>
                <w:rFonts w:ascii="Calibri" w:eastAsia="Calibri" w:hAnsi="Calibri" w:cs="Arial"/>
                <w:b/>
                <w:bCs/>
                <w:kern w:val="32"/>
                <w:szCs w:val="22"/>
                <w:lang w:eastAsia="en-US"/>
              </w:rPr>
              <w:lastRenderedPageBreak/>
              <w:t>Zakres i weryfikacja protestu</w:t>
            </w:r>
          </w:p>
          <w:p w14:paraId="21E8DDCE"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Protest zgodnie z art. 54 ust. 2 Ustawy zawiera następujące informacje - wymogi formalne:</w:t>
            </w:r>
          </w:p>
          <w:p w14:paraId="7D91F1E6" w14:textId="77777777" w:rsidR="002929D5" w:rsidRPr="006F370B" w:rsidRDefault="002929D5" w:rsidP="006F370B">
            <w:pPr>
              <w:numPr>
                <w:ilvl w:val="0"/>
                <w:numId w:val="59"/>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oznaczenie instytucji właściwej do rozpatrzenia protestu;</w:t>
            </w:r>
          </w:p>
          <w:p w14:paraId="62FA06BE" w14:textId="77777777" w:rsidR="002929D5" w:rsidRPr="006F370B" w:rsidRDefault="002929D5" w:rsidP="006F370B">
            <w:pPr>
              <w:numPr>
                <w:ilvl w:val="0"/>
                <w:numId w:val="59"/>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oznaczenie Wnioskodawcy;</w:t>
            </w:r>
          </w:p>
          <w:p w14:paraId="2CE184C3" w14:textId="77777777" w:rsidR="002929D5" w:rsidRPr="006F370B" w:rsidRDefault="002929D5" w:rsidP="006F370B">
            <w:pPr>
              <w:numPr>
                <w:ilvl w:val="0"/>
                <w:numId w:val="59"/>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numer wniosku o dofinansowanie projektu;</w:t>
            </w:r>
          </w:p>
          <w:p w14:paraId="62AEE93B" w14:textId="52EDD1DD" w:rsidR="002929D5" w:rsidRPr="006F370B" w:rsidRDefault="002929D5" w:rsidP="006F370B">
            <w:pPr>
              <w:numPr>
                <w:ilvl w:val="0"/>
                <w:numId w:val="59"/>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 xml:space="preserve">wskazanie kryteriów wyboru projektów, z których oceną </w:t>
            </w:r>
            <w:r w:rsidR="00ED43D0">
              <w:rPr>
                <w:rFonts w:ascii="Calibri" w:eastAsia="Calibri" w:hAnsi="Calibri"/>
                <w:szCs w:val="22"/>
                <w:lang w:eastAsia="en-US"/>
              </w:rPr>
              <w:t>W</w:t>
            </w:r>
            <w:r w:rsidRPr="006F370B">
              <w:rPr>
                <w:rFonts w:ascii="Calibri" w:eastAsia="Calibri" w:hAnsi="Calibri"/>
                <w:szCs w:val="22"/>
                <w:lang w:eastAsia="en-US"/>
              </w:rPr>
              <w:t>nioskodawca się nie zgadza, wraz z uzasadnieniem;</w:t>
            </w:r>
          </w:p>
          <w:p w14:paraId="6B3665B5" w14:textId="0898E1D5" w:rsidR="002929D5" w:rsidRPr="006F370B" w:rsidRDefault="002929D5" w:rsidP="006F370B">
            <w:pPr>
              <w:numPr>
                <w:ilvl w:val="0"/>
                <w:numId w:val="59"/>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 xml:space="preserve">wskazanie zarzutów o charakterze proceduralnym w zakresie przeprowadzonej oceny, jeżeli zdaniem </w:t>
            </w:r>
            <w:r w:rsidR="00ED43D0">
              <w:rPr>
                <w:rFonts w:ascii="Calibri" w:eastAsia="Calibri" w:hAnsi="Calibri"/>
                <w:szCs w:val="22"/>
                <w:lang w:eastAsia="en-US"/>
              </w:rPr>
              <w:t>W</w:t>
            </w:r>
            <w:r w:rsidRPr="006F370B">
              <w:rPr>
                <w:rFonts w:ascii="Calibri" w:eastAsia="Calibri" w:hAnsi="Calibri"/>
                <w:szCs w:val="22"/>
                <w:lang w:eastAsia="en-US"/>
              </w:rPr>
              <w:t>nioskodawcy naruszenia takie miały miejsce, wraz z uzasadnieniem;</w:t>
            </w:r>
          </w:p>
          <w:p w14:paraId="20E8B276" w14:textId="2C672DD9" w:rsidR="002929D5" w:rsidRPr="006F370B" w:rsidRDefault="002929D5" w:rsidP="006F370B">
            <w:pPr>
              <w:numPr>
                <w:ilvl w:val="0"/>
                <w:numId w:val="59"/>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 xml:space="preserve">podpis </w:t>
            </w:r>
            <w:r w:rsidR="00ED43D0">
              <w:rPr>
                <w:rFonts w:ascii="Calibri" w:eastAsia="Calibri" w:hAnsi="Calibri"/>
                <w:szCs w:val="22"/>
                <w:lang w:eastAsia="en-US"/>
              </w:rPr>
              <w:t>W</w:t>
            </w:r>
            <w:r w:rsidRPr="006F370B">
              <w:rPr>
                <w:rFonts w:ascii="Calibri" w:eastAsia="Calibri" w:hAnsi="Calibri"/>
                <w:szCs w:val="22"/>
                <w:lang w:eastAsia="en-US"/>
              </w:rPr>
              <w:t>nioskodawcy lub osoby upoważnionej do jego reprezentowania, z załączeniem oryginału lub kopii dokumentu poświadczającego umocowanie</w:t>
            </w:r>
            <w:r w:rsidRPr="006F370B">
              <w:rPr>
                <w:rFonts w:ascii="Calibri" w:eastAsia="Calibri" w:hAnsi="Calibri"/>
                <w:szCs w:val="22"/>
                <w:vertAlign w:val="superscript"/>
                <w:lang w:eastAsia="en-US"/>
              </w:rPr>
              <w:footnoteReference w:id="7"/>
            </w:r>
            <w:r w:rsidRPr="006F370B">
              <w:rPr>
                <w:rFonts w:ascii="Calibri" w:eastAsia="Calibri" w:hAnsi="Calibri"/>
                <w:szCs w:val="22"/>
                <w:lang w:eastAsia="en-US"/>
              </w:rPr>
              <w:t xml:space="preserve"> takiej osoby do reprezentowania Wnioskodawcy.</w:t>
            </w:r>
          </w:p>
          <w:p w14:paraId="1A132D50" w14:textId="0D56B86C"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 xml:space="preserve">Zgodnie z art. 54 ust 3 i 4 Ustawy w przypadku wniesienia protestu niespełniającego wymogów formalnych wymienionych w lit. a-c i f lub zawierającego oczywiste omyłki, IOK (odpowiednio IZ RPO WD lub ZIT </w:t>
            </w:r>
            <w:proofErr w:type="spellStart"/>
            <w:r w:rsidRPr="006F370B">
              <w:rPr>
                <w:rFonts w:ascii="Calibri" w:eastAsia="Calibri" w:hAnsi="Calibri"/>
                <w:szCs w:val="22"/>
                <w:lang w:eastAsia="en-US"/>
              </w:rPr>
              <w:t>WrOF</w:t>
            </w:r>
            <w:proofErr w:type="spellEnd"/>
            <w:r w:rsidRPr="006F370B">
              <w:rPr>
                <w:rFonts w:ascii="Calibri" w:eastAsia="Calibri" w:hAnsi="Calibri"/>
                <w:szCs w:val="22"/>
                <w:lang w:eastAsia="en-US"/>
              </w:rPr>
              <w:t xml:space="preserve">/ ZIT AJ/ ZIT AW) wzywa </w:t>
            </w:r>
            <w:r w:rsidR="00ED43D0">
              <w:rPr>
                <w:rFonts w:ascii="Calibri" w:eastAsia="Calibri" w:hAnsi="Calibri"/>
                <w:szCs w:val="22"/>
                <w:lang w:eastAsia="en-US"/>
              </w:rPr>
              <w:t>W</w:t>
            </w:r>
            <w:r w:rsidRPr="006F370B">
              <w:rPr>
                <w:rFonts w:ascii="Calibri" w:eastAsia="Calibri" w:hAnsi="Calibri"/>
                <w:szCs w:val="22"/>
                <w:lang w:eastAsia="en-US"/>
              </w:rPr>
              <w:t>nioskodawcę do jego uzupełnienia lub poprawienia w nim oczywistych omyłek, w terminie 7 dni, licząc od dnia otrzymania wezwania, pod rygorem pozostawienia protestu bez rozpatrzenia.</w:t>
            </w:r>
          </w:p>
          <w:p w14:paraId="6CBE24BC"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Wezwanie do uzupełnienia protestu lub poprawienia w nim oczywistych omyłek wstrzymuje bieg terminu.</w:t>
            </w:r>
          </w:p>
          <w:p w14:paraId="559435DC"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 xml:space="preserve">IOK (odpowiednio IZ RPO WD lub ZIT </w:t>
            </w:r>
            <w:proofErr w:type="spellStart"/>
            <w:r w:rsidRPr="006F370B">
              <w:rPr>
                <w:rFonts w:ascii="Calibri" w:eastAsia="Calibri" w:hAnsi="Calibri"/>
                <w:szCs w:val="22"/>
                <w:lang w:eastAsia="en-US"/>
              </w:rPr>
              <w:t>WrOF</w:t>
            </w:r>
            <w:proofErr w:type="spellEnd"/>
            <w:r w:rsidRPr="006F370B">
              <w:rPr>
                <w:rFonts w:ascii="Calibri" w:eastAsia="Calibri" w:hAnsi="Calibri"/>
                <w:szCs w:val="22"/>
                <w:lang w:eastAsia="en-US"/>
              </w:rPr>
              <w:t>/ ZIT AJ/ ZIT AW ) ponownie weryfikuje uzupełniony protest. W przypadku stwierdzenia, iż uzupełniony protest wpłynął po terminie lub nie został właściwie skorygowany należy uznać, iż jest to równoznaczne ze spełnieniem przesłanki pozostawienia go bez rozpatrzenia.</w:t>
            </w:r>
          </w:p>
          <w:p w14:paraId="31E3129D" w14:textId="77777777" w:rsidR="002929D5" w:rsidRPr="006F370B" w:rsidRDefault="002929D5" w:rsidP="00035880">
            <w:pPr>
              <w:keepNext/>
              <w:spacing w:before="120" w:after="120" w:line="240" w:lineRule="auto"/>
              <w:jc w:val="both"/>
              <w:outlineLvl w:val="0"/>
              <w:rPr>
                <w:rFonts w:ascii="Calibri" w:eastAsia="Calibri" w:hAnsi="Calibri" w:cs="Arial"/>
                <w:b/>
                <w:bCs/>
                <w:kern w:val="32"/>
                <w:szCs w:val="22"/>
                <w:lang w:eastAsia="en-US"/>
              </w:rPr>
            </w:pPr>
            <w:r w:rsidRPr="006F370B">
              <w:rPr>
                <w:rFonts w:ascii="Calibri" w:eastAsia="Calibri" w:hAnsi="Calibri" w:cs="Arial"/>
                <w:b/>
                <w:bCs/>
                <w:kern w:val="32"/>
                <w:szCs w:val="22"/>
                <w:lang w:eastAsia="en-US"/>
              </w:rPr>
              <w:t>Pozostawienie protestu bez rozpatrzenia</w:t>
            </w:r>
          </w:p>
          <w:p w14:paraId="6F4DD4C5" w14:textId="77777777" w:rsidR="002929D5" w:rsidRPr="006F370B" w:rsidRDefault="002929D5" w:rsidP="006F370B">
            <w:pPr>
              <w:spacing w:before="120" w:after="120" w:line="240" w:lineRule="auto"/>
              <w:jc w:val="both"/>
              <w:rPr>
                <w:rFonts w:ascii="Calibri" w:eastAsia="Calibri" w:hAnsi="Calibri"/>
                <w:szCs w:val="22"/>
                <w:lang w:eastAsia="en-US"/>
              </w:rPr>
            </w:pPr>
            <w:r w:rsidRPr="006F370B">
              <w:rPr>
                <w:rFonts w:ascii="Calibri" w:eastAsia="Calibri" w:hAnsi="Calibri"/>
                <w:szCs w:val="22"/>
                <w:lang w:eastAsia="en-US"/>
              </w:rPr>
              <w:t>Nie podlega rozpatrzeniu protest, jeżeli mimo prawidłowego pouczenia, został wniesiony:</w:t>
            </w:r>
          </w:p>
          <w:p w14:paraId="17E86B33" w14:textId="77777777" w:rsidR="002929D5" w:rsidRPr="006F370B" w:rsidRDefault="002929D5" w:rsidP="006F370B">
            <w:pPr>
              <w:numPr>
                <w:ilvl w:val="0"/>
                <w:numId w:val="60"/>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po terminie,</w:t>
            </w:r>
          </w:p>
          <w:p w14:paraId="4A655114" w14:textId="77777777" w:rsidR="002929D5" w:rsidRPr="006F370B" w:rsidRDefault="002929D5" w:rsidP="006F370B">
            <w:pPr>
              <w:numPr>
                <w:ilvl w:val="0"/>
                <w:numId w:val="60"/>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przez podmiot wykluczony z możliwości otrzymania dofinansowania,</w:t>
            </w:r>
          </w:p>
          <w:p w14:paraId="2BE44608" w14:textId="6C1C53FC" w:rsidR="002929D5" w:rsidRPr="006F370B" w:rsidRDefault="002929D5" w:rsidP="006F370B">
            <w:pPr>
              <w:numPr>
                <w:ilvl w:val="0"/>
                <w:numId w:val="60"/>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 xml:space="preserve">bez wskazania kryteriów wyboru projektów, z których oceną </w:t>
            </w:r>
            <w:r w:rsidR="00ED43D0">
              <w:rPr>
                <w:rFonts w:ascii="Calibri" w:eastAsia="Calibri" w:hAnsi="Calibri"/>
                <w:szCs w:val="22"/>
                <w:lang w:eastAsia="en-US"/>
              </w:rPr>
              <w:t>W</w:t>
            </w:r>
            <w:r w:rsidRPr="006F370B">
              <w:rPr>
                <w:rFonts w:ascii="Calibri" w:eastAsia="Calibri" w:hAnsi="Calibri"/>
                <w:szCs w:val="22"/>
                <w:lang w:eastAsia="en-US"/>
              </w:rPr>
              <w:t>nioskodawca się nie zgadza, wraz z uzasadnieniem,</w:t>
            </w:r>
          </w:p>
          <w:p w14:paraId="6F5F6B9B" w14:textId="15CEDFD0" w:rsidR="002929D5" w:rsidRPr="006F370B" w:rsidRDefault="002929D5" w:rsidP="006F370B">
            <w:pPr>
              <w:numPr>
                <w:ilvl w:val="0"/>
                <w:numId w:val="60"/>
              </w:numPr>
              <w:spacing w:before="0" w:after="200" w:line="240" w:lineRule="auto"/>
              <w:ind w:left="426" w:hanging="425"/>
              <w:jc w:val="both"/>
              <w:rPr>
                <w:rFonts w:ascii="Calibri" w:eastAsia="Calibri" w:hAnsi="Calibri"/>
                <w:szCs w:val="22"/>
                <w:lang w:eastAsia="en-US"/>
              </w:rPr>
            </w:pPr>
            <w:r w:rsidRPr="006F370B">
              <w:rPr>
                <w:rFonts w:ascii="Calibri" w:eastAsia="Calibri" w:hAnsi="Calibri"/>
                <w:szCs w:val="22"/>
                <w:lang w:eastAsia="en-US"/>
              </w:rPr>
              <w:t xml:space="preserve">w przypadku wyczerpania kwoty na dofinansowanie projektów w ramach działania, o czym </w:t>
            </w:r>
            <w:r w:rsidR="00ED43D0">
              <w:rPr>
                <w:rFonts w:ascii="Calibri" w:eastAsia="Calibri" w:hAnsi="Calibri"/>
                <w:szCs w:val="22"/>
                <w:lang w:eastAsia="en-US"/>
              </w:rPr>
              <w:t>W</w:t>
            </w:r>
            <w:r w:rsidRPr="006F370B">
              <w:rPr>
                <w:rFonts w:ascii="Calibri" w:eastAsia="Calibri" w:hAnsi="Calibri"/>
                <w:szCs w:val="22"/>
                <w:lang w:eastAsia="en-US"/>
              </w:rPr>
              <w:t xml:space="preserve">nioskodawca jest informowany przez IOK (odpowiednio IZ RPO WD lub ZIT </w:t>
            </w:r>
            <w:proofErr w:type="spellStart"/>
            <w:r w:rsidRPr="006F370B">
              <w:rPr>
                <w:rFonts w:ascii="Calibri" w:eastAsia="Calibri" w:hAnsi="Calibri"/>
                <w:szCs w:val="22"/>
                <w:lang w:eastAsia="en-US"/>
              </w:rPr>
              <w:t>WrOF</w:t>
            </w:r>
            <w:proofErr w:type="spellEnd"/>
            <w:r w:rsidRPr="006F370B">
              <w:rPr>
                <w:rFonts w:ascii="Calibri" w:eastAsia="Calibri" w:hAnsi="Calibri"/>
                <w:szCs w:val="22"/>
                <w:lang w:eastAsia="en-US"/>
              </w:rPr>
              <w:t xml:space="preserve">/ ZIT AJ/ ZIT AW) na piśmie </w:t>
            </w:r>
            <w:r w:rsidRPr="006F370B">
              <w:rPr>
                <w:rFonts w:ascii="Calibri" w:eastAsia="Calibri" w:hAnsi="Calibri"/>
                <w:szCs w:val="22"/>
                <w:lang w:eastAsia="en-US"/>
              </w:rPr>
              <w:lastRenderedPageBreak/>
              <w:t>wraz z pouczeniem o możliwości wniesienia skargi do sądu administracyjnego na zasadach określonych w art. 61 Ustawy.</w:t>
            </w:r>
          </w:p>
          <w:p w14:paraId="3AB01D2F" w14:textId="77777777" w:rsidR="002929D5" w:rsidRPr="006F370B" w:rsidRDefault="002929D5" w:rsidP="00035880">
            <w:pPr>
              <w:keepNext/>
              <w:spacing w:before="120" w:after="120" w:line="240" w:lineRule="auto"/>
              <w:jc w:val="both"/>
              <w:outlineLvl w:val="0"/>
              <w:rPr>
                <w:rFonts w:ascii="Calibri" w:hAnsi="Calibri" w:cs="Calibri"/>
                <w:b/>
                <w:bCs/>
                <w:kern w:val="32"/>
                <w:szCs w:val="22"/>
              </w:rPr>
            </w:pPr>
            <w:r w:rsidRPr="006F370B">
              <w:rPr>
                <w:rFonts w:ascii="Calibri" w:hAnsi="Calibri" w:cs="Calibri"/>
                <w:b/>
                <w:bCs/>
                <w:kern w:val="32"/>
                <w:szCs w:val="22"/>
              </w:rPr>
              <w:t>Rozpatrzenie protestu</w:t>
            </w:r>
          </w:p>
          <w:p w14:paraId="115C61EE" w14:textId="3C6CEC61" w:rsidR="002929D5" w:rsidRPr="006F370B" w:rsidRDefault="002929D5" w:rsidP="006F370B">
            <w:pPr>
              <w:spacing w:before="120" w:after="120" w:line="240" w:lineRule="auto"/>
              <w:jc w:val="both"/>
              <w:rPr>
                <w:rFonts w:ascii="Calibri" w:hAnsi="Calibri"/>
                <w:szCs w:val="22"/>
              </w:rPr>
            </w:pPr>
            <w:r w:rsidRPr="006F370B">
              <w:rPr>
                <w:rFonts w:ascii="Calibri" w:hAnsi="Calibri"/>
                <w:szCs w:val="22"/>
              </w:rPr>
              <w:t xml:space="preserve">Podczas rozpatrywania protestu sprawdzana jest zgodność złożonego wniosku o dofinansowanie projektu tylko z tym kryterium lub kryteriami oceny, które zostały wskazane w proteście lub/oraz w zakresie zarzutów dotyczących sposobu dokonania oceny, podniesionych przez </w:t>
            </w:r>
            <w:r w:rsidR="00ED43D0">
              <w:rPr>
                <w:rFonts w:ascii="Calibri" w:hAnsi="Calibri"/>
                <w:szCs w:val="22"/>
              </w:rPr>
              <w:t>W</w:t>
            </w:r>
            <w:r w:rsidRPr="006F370B">
              <w:rPr>
                <w:rFonts w:ascii="Calibri" w:hAnsi="Calibri"/>
                <w:szCs w:val="22"/>
              </w:rPr>
              <w:t>nioskodawcę.</w:t>
            </w:r>
          </w:p>
          <w:p w14:paraId="20259060" w14:textId="4AFEFFB4" w:rsidR="002929D5" w:rsidRPr="006F370B" w:rsidRDefault="002929D5" w:rsidP="006F370B">
            <w:pPr>
              <w:spacing w:before="120" w:after="120" w:line="240" w:lineRule="auto"/>
              <w:jc w:val="both"/>
              <w:rPr>
                <w:rFonts w:ascii="Calibri" w:hAnsi="Calibri"/>
                <w:szCs w:val="22"/>
              </w:rPr>
            </w:pPr>
            <w:r w:rsidRPr="006F370B">
              <w:rPr>
                <w:rFonts w:ascii="Calibri" w:hAnsi="Calibri"/>
                <w:szCs w:val="22"/>
              </w:rPr>
              <w:t xml:space="preserve">IZ RPO WD informuje </w:t>
            </w:r>
            <w:r w:rsidR="00ED43D0">
              <w:rPr>
                <w:rFonts w:ascii="Calibri" w:hAnsi="Calibri"/>
                <w:szCs w:val="22"/>
              </w:rPr>
              <w:t>W</w:t>
            </w:r>
            <w:r w:rsidRPr="006F370B">
              <w:rPr>
                <w:rFonts w:ascii="Calibri" w:hAnsi="Calibri"/>
                <w:szCs w:val="22"/>
              </w:rPr>
              <w:t>nioskodawcę na piśmie o wyniku rozpatrzenia jego protestu. Informacja</w:t>
            </w:r>
            <w:r w:rsidR="00DE2F11">
              <w:rPr>
                <w:rFonts w:ascii="Calibri" w:hAnsi="Calibri"/>
                <w:szCs w:val="22"/>
              </w:rPr>
              <w:t xml:space="preserve"> </w:t>
            </w:r>
            <w:r w:rsidRPr="006F370B">
              <w:rPr>
                <w:rFonts w:ascii="Calibri" w:hAnsi="Calibri"/>
                <w:szCs w:val="22"/>
              </w:rPr>
              <w:t>ta zawiera w szczególności:</w:t>
            </w:r>
          </w:p>
          <w:p w14:paraId="5C206D18" w14:textId="77777777" w:rsidR="002929D5" w:rsidRPr="006F370B" w:rsidRDefault="002929D5" w:rsidP="006F370B">
            <w:pPr>
              <w:numPr>
                <w:ilvl w:val="0"/>
                <w:numId w:val="49"/>
              </w:numPr>
              <w:tabs>
                <w:tab w:val="num" w:pos="360"/>
              </w:tabs>
              <w:spacing w:before="120" w:after="120" w:line="240" w:lineRule="auto"/>
              <w:ind w:left="360"/>
              <w:jc w:val="both"/>
              <w:rPr>
                <w:rFonts w:ascii="Calibri" w:hAnsi="Calibri"/>
                <w:szCs w:val="22"/>
              </w:rPr>
            </w:pPr>
            <w:r w:rsidRPr="006F370B">
              <w:rPr>
                <w:rFonts w:ascii="Calibri" w:hAnsi="Calibri"/>
                <w:szCs w:val="22"/>
              </w:rPr>
              <w:t>treść rozstrzygnięcia polegającego na uwzględnieniu albo nieuwzględnieniu protestu wraz z uzasadnieniem,</w:t>
            </w:r>
          </w:p>
          <w:p w14:paraId="630610BA" w14:textId="77777777" w:rsidR="002929D5" w:rsidRPr="006F370B" w:rsidRDefault="002929D5" w:rsidP="006F370B">
            <w:pPr>
              <w:numPr>
                <w:ilvl w:val="0"/>
                <w:numId w:val="49"/>
              </w:numPr>
              <w:tabs>
                <w:tab w:val="num" w:pos="360"/>
              </w:tabs>
              <w:spacing w:before="120" w:after="120" w:line="240" w:lineRule="auto"/>
              <w:ind w:left="360"/>
              <w:jc w:val="both"/>
              <w:rPr>
                <w:rFonts w:ascii="Calibri" w:hAnsi="Calibri"/>
                <w:szCs w:val="22"/>
              </w:rPr>
            </w:pPr>
            <w:r w:rsidRPr="006F370B">
              <w:rPr>
                <w:rFonts w:ascii="Calibri" w:hAnsi="Calibri"/>
                <w:szCs w:val="22"/>
              </w:rPr>
              <w:t>w przypadku nieuwzględnienia protestu – pouczenie o możliwości wniesienia skargi do sądu administracyjnego na zasadach określonych w art. 61 Ustawy.</w:t>
            </w:r>
          </w:p>
          <w:p w14:paraId="7ABC95B2" w14:textId="77777777" w:rsidR="002929D5" w:rsidRPr="006F370B" w:rsidRDefault="002929D5" w:rsidP="006F370B">
            <w:pPr>
              <w:spacing w:line="240" w:lineRule="auto"/>
              <w:jc w:val="both"/>
              <w:rPr>
                <w:rFonts w:ascii="Calibri" w:hAnsi="Calibri"/>
                <w:b/>
                <w:szCs w:val="22"/>
              </w:rPr>
            </w:pPr>
            <w:r w:rsidRPr="006F370B">
              <w:rPr>
                <w:rFonts w:ascii="Calibri" w:hAnsi="Calibri"/>
                <w:b/>
                <w:szCs w:val="22"/>
              </w:rPr>
              <w:t>Z zastrzeżeniem że, w przypadku uwzględnienia protestu</w:t>
            </w:r>
            <w:r w:rsidR="007F21A6" w:rsidRPr="006F370B">
              <w:rPr>
                <w:rFonts w:ascii="Calibri" w:hAnsi="Calibri"/>
                <w:b/>
                <w:szCs w:val="22"/>
              </w:rPr>
              <w:t xml:space="preserve"> IZ RPO może</w:t>
            </w:r>
            <w:r w:rsidRPr="006F370B">
              <w:rPr>
                <w:rFonts w:ascii="Calibri" w:hAnsi="Calibri"/>
                <w:b/>
                <w:szCs w:val="22"/>
              </w:rPr>
              <w:t xml:space="preserve">: </w:t>
            </w:r>
          </w:p>
          <w:p w14:paraId="70B79DC2" w14:textId="77777777" w:rsidR="00A24D50" w:rsidRPr="00A24D50" w:rsidRDefault="00A24D50" w:rsidP="00A24D50">
            <w:pPr>
              <w:numPr>
                <w:ilvl w:val="0"/>
                <w:numId w:val="73"/>
              </w:numPr>
              <w:spacing w:before="0" w:after="200" w:line="240" w:lineRule="auto"/>
              <w:contextualSpacing/>
              <w:jc w:val="both"/>
              <w:rPr>
                <w:rFonts w:ascii="Calibri" w:hAnsi="Calibri"/>
                <w:szCs w:val="22"/>
              </w:rPr>
            </w:pPr>
            <w:r w:rsidRPr="00A24D50">
              <w:rPr>
                <w:rFonts w:ascii="Calibri" w:hAnsi="Calibri"/>
                <w:szCs w:val="22"/>
              </w:rPr>
              <w:t>skierować wniosek do odpowiedniego etapu oceny albo umieścić go na liście projektów wybranych do dofinansowania w wyniku przeprowadzenia procedury odwoławczej, informując o tym Wnioskodawcę</w:t>
            </w:r>
          </w:p>
          <w:p w14:paraId="0A996513" w14:textId="4F2C0008" w:rsidR="00A24D50" w:rsidRDefault="00A24D50" w:rsidP="00A24D50">
            <w:pPr>
              <w:spacing w:before="0" w:after="200" w:line="240" w:lineRule="auto"/>
              <w:ind w:left="361"/>
              <w:contextualSpacing/>
              <w:jc w:val="both"/>
              <w:rPr>
                <w:rFonts w:ascii="Calibri" w:hAnsi="Calibri"/>
                <w:szCs w:val="22"/>
              </w:rPr>
            </w:pPr>
            <w:r w:rsidRPr="00A24D50">
              <w:rPr>
                <w:rFonts w:ascii="Calibri" w:hAnsi="Calibri"/>
                <w:szCs w:val="22"/>
              </w:rPr>
              <w:t>lub</w:t>
            </w:r>
          </w:p>
          <w:p w14:paraId="51AA13A5" w14:textId="5F5241E4" w:rsidR="002929D5" w:rsidRDefault="002929D5" w:rsidP="00CF58D9">
            <w:pPr>
              <w:numPr>
                <w:ilvl w:val="0"/>
                <w:numId w:val="73"/>
              </w:numPr>
              <w:spacing w:before="0" w:after="200" w:line="240" w:lineRule="auto"/>
              <w:contextualSpacing/>
              <w:jc w:val="both"/>
              <w:rPr>
                <w:rFonts w:ascii="Calibri" w:hAnsi="Calibri"/>
                <w:szCs w:val="22"/>
              </w:rPr>
            </w:pPr>
            <w:r w:rsidRPr="006F370B">
              <w:rPr>
                <w:rFonts w:ascii="Calibri" w:hAnsi="Calibri"/>
                <w:szCs w:val="22"/>
              </w:rPr>
              <w:t>przekazać sprawę do</w:t>
            </w:r>
            <w:r w:rsidR="00520249">
              <w:rPr>
                <w:rFonts w:ascii="Calibri" w:hAnsi="Calibri"/>
                <w:szCs w:val="22"/>
              </w:rPr>
              <w:t xml:space="preserve"> </w:t>
            </w:r>
            <w:r w:rsidR="005A32E2">
              <w:rPr>
                <w:rFonts w:ascii="Calibri" w:eastAsia="Calibri" w:hAnsi="Calibri"/>
                <w:szCs w:val="22"/>
                <w:lang w:eastAsia="en-US"/>
              </w:rPr>
              <w:t>ZIT (</w:t>
            </w:r>
            <w:r w:rsidR="00845E43" w:rsidRPr="006F370B">
              <w:rPr>
                <w:rFonts w:ascii="Calibri" w:eastAsia="Calibri" w:hAnsi="Calibri"/>
                <w:szCs w:val="22"/>
                <w:lang w:eastAsia="en-US"/>
              </w:rPr>
              <w:t xml:space="preserve">ZIT </w:t>
            </w:r>
            <w:proofErr w:type="spellStart"/>
            <w:r w:rsidR="00845E43" w:rsidRPr="006F370B">
              <w:rPr>
                <w:rFonts w:ascii="Calibri" w:eastAsia="Calibri" w:hAnsi="Calibri"/>
                <w:szCs w:val="22"/>
                <w:lang w:eastAsia="en-US"/>
              </w:rPr>
              <w:t>WrOF</w:t>
            </w:r>
            <w:proofErr w:type="spellEnd"/>
            <w:r w:rsidR="00845E43" w:rsidRPr="006F370B">
              <w:rPr>
                <w:rFonts w:ascii="Calibri" w:eastAsia="Calibri" w:hAnsi="Calibri"/>
                <w:szCs w:val="22"/>
                <w:lang w:eastAsia="en-US"/>
              </w:rPr>
              <w:t>/ ZIT AJ/ ZIT AW)</w:t>
            </w:r>
            <w:r w:rsidR="005A32E2">
              <w:rPr>
                <w:rFonts w:ascii="Calibri" w:eastAsia="Calibri" w:hAnsi="Calibri"/>
                <w:szCs w:val="22"/>
                <w:lang w:eastAsia="en-US"/>
              </w:rPr>
              <w:t xml:space="preserve"> </w:t>
            </w:r>
            <w:r w:rsidRPr="006F370B">
              <w:rPr>
                <w:rFonts w:ascii="Calibri" w:hAnsi="Calibri"/>
                <w:szCs w:val="22"/>
              </w:rPr>
              <w:t>w celu przeprowadzenia ponownej oceny projektu, jeżeli stwierdzi, że doszło do naruszeń obowiązujących procedur i konieczny do wyjaśnienia zakres sprawy ma istotny wpływ na wynik oceny, informując Wnioskodawcę na piśmie o przekazaniu sprawy</w:t>
            </w:r>
            <w:r w:rsidR="006F370B">
              <w:rPr>
                <w:rFonts w:ascii="Calibri" w:hAnsi="Calibri"/>
                <w:szCs w:val="22"/>
              </w:rPr>
              <w:t>.</w:t>
            </w:r>
          </w:p>
          <w:p w14:paraId="04C088B9" w14:textId="77777777" w:rsidR="006F370B" w:rsidRPr="006F370B" w:rsidRDefault="006F370B" w:rsidP="006F370B">
            <w:pPr>
              <w:spacing w:before="0" w:after="200" w:line="240" w:lineRule="auto"/>
              <w:ind w:left="361"/>
              <w:contextualSpacing/>
              <w:rPr>
                <w:rFonts w:ascii="Calibri" w:hAnsi="Calibri"/>
                <w:szCs w:val="22"/>
              </w:rPr>
            </w:pPr>
          </w:p>
          <w:p w14:paraId="6949C445" w14:textId="77777777" w:rsidR="002929D5" w:rsidRPr="006F370B" w:rsidRDefault="002929D5" w:rsidP="00035880">
            <w:pPr>
              <w:keepNext/>
              <w:spacing w:before="120" w:after="120" w:line="240" w:lineRule="auto"/>
              <w:jc w:val="both"/>
              <w:outlineLvl w:val="0"/>
              <w:rPr>
                <w:rFonts w:ascii="Calibri" w:hAnsi="Calibri" w:cs="Calibri"/>
                <w:b/>
                <w:bCs/>
                <w:kern w:val="32"/>
                <w:szCs w:val="22"/>
              </w:rPr>
            </w:pPr>
            <w:r w:rsidRPr="006F370B">
              <w:rPr>
                <w:rFonts w:ascii="Calibri" w:hAnsi="Calibri" w:cs="Calibri"/>
                <w:b/>
                <w:bCs/>
                <w:kern w:val="32"/>
                <w:szCs w:val="22"/>
              </w:rPr>
              <w:t>Wycofanie protestu</w:t>
            </w:r>
          </w:p>
          <w:p w14:paraId="4DFB8B91" w14:textId="13D2642E" w:rsidR="002929D5" w:rsidRPr="006F370B" w:rsidRDefault="002929D5" w:rsidP="006F370B">
            <w:pPr>
              <w:spacing w:line="240" w:lineRule="auto"/>
              <w:jc w:val="both"/>
              <w:rPr>
                <w:rFonts w:ascii="Calibri" w:hAnsi="Calibri"/>
                <w:szCs w:val="22"/>
              </w:rPr>
            </w:pPr>
            <w:r w:rsidRPr="006F370B">
              <w:rPr>
                <w:rFonts w:ascii="Calibri" w:hAnsi="Calibri"/>
                <w:szCs w:val="22"/>
              </w:rPr>
              <w:t xml:space="preserve">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t>
            </w:r>
            <w:r w:rsidR="00ED43D0">
              <w:rPr>
                <w:rFonts w:ascii="Calibri" w:hAnsi="Calibri"/>
                <w:szCs w:val="22"/>
              </w:rPr>
              <w:t>W</w:t>
            </w:r>
            <w:r w:rsidRPr="006F370B">
              <w:rPr>
                <w:rFonts w:ascii="Calibri" w:hAnsi="Calibri"/>
                <w:szCs w:val="22"/>
              </w:rPr>
              <w:t>nioskodawca jest pisemne informowany. Istnieje możliwość ponownego wniesienia protestu przez Wnioskodawcę w tym samym zakresie i w tej samej sprawie, w ramach której Wnioskodawca wycofał protest, jednak wyłącznie przy zachowaniu pierwotnego terminu na wniesienie protestu.</w:t>
            </w:r>
          </w:p>
          <w:p w14:paraId="46262739" w14:textId="77777777" w:rsidR="002929D5" w:rsidRPr="006F370B" w:rsidRDefault="002929D5" w:rsidP="00035880">
            <w:pPr>
              <w:keepNext/>
              <w:spacing w:before="120" w:after="120" w:line="240" w:lineRule="auto"/>
              <w:jc w:val="both"/>
              <w:outlineLvl w:val="0"/>
              <w:rPr>
                <w:rFonts w:ascii="Calibri" w:eastAsia="Calibri" w:hAnsi="Calibri" w:cs="Calibri"/>
                <w:b/>
                <w:bCs/>
                <w:kern w:val="32"/>
                <w:szCs w:val="22"/>
                <w:lang w:eastAsia="en-US"/>
              </w:rPr>
            </w:pPr>
            <w:r w:rsidRPr="006F370B">
              <w:rPr>
                <w:rFonts w:ascii="Calibri" w:eastAsia="Calibri" w:hAnsi="Calibri" w:cs="Calibri"/>
                <w:b/>
                <w:bCs/>
                <w:kern w:val="32"/>
                <w:szCs w:val="22"/>
                <w:lang w:eastAsia="en-US"/>
              </w:rPr>
              <w:t>Skarga do sądu administracyjnego</w:t>
            </w:r>
          </w:p>
          <w:p w14:paraId="40BB7E9D" w14:textId="77777777" w:rsidR="002929D5" w:rsidRPr="006F370B" w:rsidRDefault="002929D5" w:rsidP="006F370B">
            <w:pPr>
              <w:keepNext/>
              <w:spacing w:before="120" w:after="120" w:line="240" w:lineRule="auto"/>
              <w:jc w:val="both"/>
              <w:outlineLvl w:val="0"/>
              <w:rPr>
                <w:rFonts w:ascii="Calibri" w:hAnsi="Calibri"/>
                <w:szCs w:val="22"/>
              </w:rPr>
            </w:pPr>
            <w:r w:rsidRPr="006F370B">
              <w:rPr>
                <w:rFonts w:ascii="Calibri" w:hAnsi="Calibri"/>
                <w:szCs w:val="22"/>
              </w:rPr>
              <w:t xml:space="preserve">W przypadku nieuwzględnienia protestu/pozostawieniu protestu bez rozpatrzenia Wnioskodawca jest pouczany o możliwości wniesienia skargi do Wojewódzkiego Sądu Administracyjnego, zgodnie z art. 3 § 3 ustawy z dnia 30 sierpnia 2002 r. Prawo o postępowaniu przed sądami </w:t>
            </w:r>
            <w:r w:rsidRPr="006F370B">
              <w:rPr>
                <w:rFonts w:ascii="Calibri" w:hAnsi="Calibri"/>
                <w:szCs w:val="22"/>
              </w:rPr>
              <w:lastRenderedPageBreak/>
              <w:t>administracyjnymi, na warunkach przewidzianych przepisami art. 61 ustawy.</w:t>
            </w:r>
          </w:p>
          <w:p w14:paraId="73F51CC2" w14:textId="321614D2" w:rsidR="002929D5" w:rsidRPr="006F370B" w:rsidRDefault="002929D5" w:rsidP="006F370B">
            <w:pPr>
              <w:keepNext/>
              <w:spacing w:before="120" w:after="120" w:line="240" w:lineRule="auto"/>
              <w:jc w:val="both"/>
              <w:outlineLvl w:val="0"/>
              <w:rPr>
                <w:rFonts w:ascii="Calibri" w:hAnsi="Calibri"/>
                <w:szCs w:val="22"/>
              </w:rPr>
            </w:pPr>
            <w:r w:rsidRPr="006F370B">
              <w:rPr>
                <w:rFonts w:ascii="Calibri" w:hAnsi="Calibri"/>
                <w:szCs w:val="22"/>
              </w:rPr>
              <w:t>Prawo do wniesienia skargi kasacyjnej do Naczelnego Sądu Administracyjnego od wyroku Wojewódzkiego Sądu Administracyjnego we Wrocławiu posiada Wnioskodawca, jak również IZ RPO WD</w:t>
            </w:r>
            <w:r w:rsidR="00520249">
              <w:rPr>
                <w:rFonts w:ascii="Calibri" w:hAnsi="Calibri"/>
                <w:szCs w:val="22"/>
              </w:rPr>
              <w:t xml:space="preserve"> oraz </w:t>
            </w:r>
            <w:r w:rsidR="00845E43">
              <w:rPr>
                <w:rFonts w:ascii="Calibri" w:eastAsia="Calibri" w:hAnsi="Calibri"/>
                <w:szCs w:val="22"/>
                <w:lang w:eastAsia="en-US"/>
              </w:rPr>
              <w:t xml:space="preserve">ZIT (ZIT </w:t>
            </w:r>
            <w:proofErr w:type="spellStart"/>
            <w:r w:rsidR="00845E43">
              <w:rPr>
                <w:rFonts w:ascii="Calibri" w:eastAsia="Calibri" w:hAnsi="Calibri"/>
                <w:szCs w:val="22"/>
                <w:lang w:eastAsia="en-US"/>
              </w:rPr>
              <w:t>WrOF</w:t>
            </w:r>
            <w:proofErr w:type="spellEnd"/>
            <w:r w:rsidR="00845E43">
              <w:rPr>
                <w:rFonts w:ascii="Calibri" w:eastAsia="Calibri" w:hAnsi="Calibri"/>
                <w:szCs w:val="22"/>
                <w:lang w:eastAsia="en-US"/>
              </w:rPr>
              <w:t>/ ZIT AJ/ ZIT AW)</w:t>
            </w:r>
            <w:r w:rsidR="005A32E2">
              <w:rPr>
                <w:rFonts w:ascii="Calibri" w:eastAsia="Calibri" w:hAnsi="Calibri"/>
                <w:szCs w:val="22"/>
                <w:lang w:eastAsia="en-US"/>
              </w:rPr>
              <w:t>.</w:t>
            </w:r>
          </w:p>
          <w:p w14:paraId="1D5D2282" w14:textId="77777777" w:rsidR="002929D5" w:rsidRPr="006F370B" w:rsidRDefault="002929D5" w:rsidP="005A32E2">
            <w:pPr>
              <w:spacing w:before="0" w:after="200" w:line="240" w:lineRule="auto"/>
              <w:jc w:val="both"/>
              <w:rPr>
                <w:rFonts w:ascii="Calibri" w:eastAsia="Calibri" w:hAnsi="Calibri"/>
                <w:szCs w:val="22"/>
                <w:lang w:eastAsia="en-US"/>
              </w:rPr>
            </w:pPr>
            <w:r w:rsidRPr="006F370B">
              <w:rPr>
                <w:rFonts w:ascii="Calibri" w:eastAsia="Calibri" w:hAnsi="Calibri"/>
                <w:szCs w:val="22"/>
                <w:lang w:eastAsia="en-US"/>
              </w:rPr>
              <w:t>Prawomocne rozstrzygnięcie sądu administracyjnego polegające na oddaleniu skargi, odrzuceniu skargi albo pozostawieniu skargi bez rozpatrzenia kończy procedurę odwoławczą oraz procedurę wyboru projektu.</w:t>
            </w:r>
          </w:p>
        </w:tc>
      </w:tr>
      <w:tr w:rsidR="00B40E2F" w:rsidRPr="006F370B" w14:paraId="5A0A4B65" w14:textId="77777777" w:rsidTr="004D066D">
        <w:tc>
          <w:tcPr>
            <w:tcW w:w="440" w:type="dxa"/>
            <w:shd w:val="clear" w:color="auto" w:fill="auto"/>
          </w:tcPr>
          <w:p w14:paraId="6DBA9278"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3</w:t>
            </w:r>
            <w:r w:rsidR="002929D5" w:rsidRPr="006F370B">
              <w:rPr>
                <w:rFonts w:ascii="Calibri" w:hAnsi="Calibri" w:cs="Arial"/>
                <w:b/>
                <w:szCs w:val="22"/>
              </w:rPr>
              <w:t>3</w:t>
            </w:r>
          </w:p>
        </w:tc>
        <w:tc>
          <w:tcPr>
            <w:tcW w:w="1936" w:type="dxa"/>
            <w:shd w:val="clear" w:color="auto" w:fill="auto"/>
          </w:tcPr>
          <w:p w14:paraId="299202A7" w14:textId="77777777" w:rsidR="00B40E2F" w:rsidRPr="006F370B" w:rsidRDefault="00383AEF" w:rsidP="006F370B">
            <w:pPr>
              <w:spacing w:before="0" w:line="240" w:lineRule="auto"/>
              <w:jc w:val="both"/>
              <w:rPr>
                <w:rFonts w:ascii="Calibri" w:hAnsi="Calibri" w:cs="Arial"/>
                <w:b/>
                <w:szCs w:val="22"/>
              </w:rPr>
            </w:pPr>
            <w:r w:rsidRPr="006F370B">
              <w:rPr>
                <w:rFonts w:ascii="Calibri" w:hAnsi="Calibri" w:cs="Arial"/>
                <w:b/>
                <w:szCs w:val="22"/>
              </w:rPr>
              <w:t>Konkurs horyzontalny</w:t>
            </w:r>
          </w:p>
        </w:tc>
        <w:tc>
          <w:tcPr>
            <w:tcW w:w="6836" w:type="dxa"/>
            <w:shd w:val="clear" w:color="auto" w:fill="auto"/>
          </w:tcPr>
          <w:p w14:paraId="617C7A49" w14:textId="77777777" w:rsidR="00383AEF" w:rsidRPr="006F370B" w:rsidRDefault="00383AEF" w:rsidP="006F370B">
            <w:pPr>
              <w:autoSpaceDE w:val="0"/>
              <w:autoSpaceDN w:val="0"/>
              <w:adjustRightInd w:val="0"/>
              <w:spacing w:before="0" w:line="240" w:lineRule="auto"/>
              <w:rPr>
                <w:rFonts w:ascii="Calibri" w:eastAsia="Calibri" w:hAnsi="Calibri" w:cs="Calibri"/>
                <w:b/>
                <w:bCs/>
                <w:color w:val="000000"/>
                <w:szCs w:val="22"/>
                <w:lang w:eastAsia="en-US"/>
              </w:rPr>
            </w:pPr>
            <w:r w:rsidRPr="006F370B">
              <w:rPr>
                <w:rFonts w:ascii="Calibri" w:eastAsia="Calibri" w:hAnsi="Calibri" w:cs="Calibri"/>
                <w:b/>
                <w:bCs/>
                <w:color w:val="000000"/>
                <w:szCs w:val="22"/>
                <w:lang w:eastAsia="en-US"/>
              </w:rPr>
              <w:t xml:space="preserve">Kwota przeznaczona na dofinansowanie projektów w konkursie: </w:t>
            </w:r>
          </w:p>
          <w:p w14:paraId="7F6C3681" w14:textId="77777777" w:rsidR="00704752" w:rsidRPr="006F370B" w:rsidRDefault="00704752" w:rsidP="006F370B">
            <w:pPr>
              <w:spacing w:before="0" w:line="240" w:lineRule="auto"/>
              <w:jc w:val="both"/>
              <w:rPr>
                <w:rFonts w:asciiTheme="minorHAnsi" w:hAnsiTheme="minorHAnsi"/>
                <w:color w:val="000000"/>
                <w:szCs w:val="22"/>
              </w:rPr>
            </w:pPr>
          </w:p>
          <w:p w14:paraId="7573F9F5" w14:textId="1823A4FE" w:rsidR="003F7CC4" w:rsidRPr="006F370B" w:rsidRDefault="003F7CC4" w:rsidP="006F370B">
            <w:pPr>
              <w:spacing w:before="0" w:line="240" w:lineRule="auto"/>
              <w:jc w:val="both"/>
              <w:rPr>
                <w:rFonts w:asciiTheme="minorHAnsi" w:hAnsiTheme="minorHAnsi"/>
                <w:szCs w:val="22"/>
              </w:rPr>
            </w:pPr>
            <w:r w:rsidRPr="006F370B">
              <w:rPr>
                <w:rFonts w:asciiTheme="minorHAnsi" w:hAnsiTheme="minorHAnsi"/>
                <w:color w:val="000000"/>
                <w:szCs w:val="22"/>
              </w:rPr>
              <w:t>Kwota dofinansowania została podzielona na konkurs horyzontalny oraz pięć obszarów realizacji projektów w ramach, których dofinansowanie otrzymają projekty realizowane na wskazanym obszarze do poziomu zaplanowanej alokacji (kwoty dofinansowania).</w:t>
            </w:r>
            <w:r w:rsidRPr="006F370B">
              <w:rPr>
                <w:rFonts w:asciiTheme="minorHAnsi" w:hAnsiTheme="minorHAnsi"/>
                <w:szCs w:val="22"/>
              </w:rPr>
              <w:t xml:space="preserve"> OSI to Obszary Strategicznej Interwencji, wyznaczone przez Zarząd Województwa Dolnośląskiego, o wspólnych potencjałach i problemach, zgodne z zapisami RPO WD 2014-2020.</w:t>
            </w:r>
          </w:p>
          <w:p w14:paraId="7D491905" w14:textId="4951F0D9" w:rsidR="00DF2F6B" w:rsidRPr="007F54C8" w:rsidRDefault="008D3F75" w:rsidP="006F370B">
            <w:pPr>
              <w:spacing w:before="0" w:line="240" w:lineRule="auto"/>
              <w:jc w:val="both"/>
              <w:rPr>
                <w:rFonts w:asciiTheme="minorHAnsi" w:hAnsiTheme="minorHAnsi"/>
                <w:color w:val="000000"/>
                <w:szCs w:val="22"/>
              </w:rPr>
            </w:pPr>
            <w:r w:rsidRPr="007F54C8">
              <w:rPr>
                <w:rFonts w:asciiTheme="minorHAnsi" w:hAnsiTheme="minorHAnsi"/>
                <w:color w:val="000000"/>
                <w:szCs w:val="22"/>
              </w:rPr>
              <w:t>K</w:t>
            </w:r>
            <w:r w:rsidR="00DF2F6B" w:rsidRPr="007F54C8">
              <w:rPr>
                <w:rFonts w:asciiTheme="minorHAnsi" w:hAnsiTheme="minorHAnsi"/>
                <w:color w:val="000000"/>
                <w:szCs w:val="22"/>
              </w:rPr>
              <w:t xml:space="preserve">wota środków europejskich przeznaczona na konkurs wynosi: </w:t>
            </w:r>
            <w:r w:rsidR="00D86337" w:rsidRPr="007F54C8">
              <w:rPr>
                <w:rFonts w:asciiTheme="minorHAnsi" w:hAnsiTheme="minorHAnsi"/>
                <w:color w:val="000000"/>
                <w:szCs w:val="22"/>
              </w:rPr>
              <w:t xml:space="preserve">21 284 132 PLN </w:t>
            </w:r>
            <w:r w:rsidR="00DF2F6B" w:rsidRPr="007F54C8">
              <w:rPr>
                <w:rFonts w:asciiTheme="minorHAnsi" w:hAnsiTheme="minorHAnsi"/>
                <w:color w:val="000000"/>
                <w:szCs w:val="22"/>
              </w:rPr>
              <w:t>(</w:t>
            </w:r>
            <w:r w:rsidR="00D86337">
              <w:rPr>
                <w:rFonts w:asciiTheme="minorHAnsi" w:hAnsiTheme="minorHAnsi"/>
                <w:color w:val="000000"/>
                <w:szCs w:val="22"/>
              </w:rPr>
              <w:t xml:space="preserve">tj. </w:t>
            </w:r>
            <w:r w:rsidR="00DF2F6B" w:rsidRPr="007F54C8">
              <w:rPr>
                <w:rFonts w:asciiTheme="minorHAnsi" w:hAnsiTheme="minorHAnsi"/>
                <w:color w:val="000000"/>
                <w:szCs w:val="22"/>
              </w:rPr>
              <w:t>4 843 908 EUR)</w:t>
            </w:r>
            <w:r w:rsidR="002473C1" w:rsidRPr="007F54C8">
              <w:rPr>
                <w:rFonts w:asciiTheme="minorHAnsi" w:hAnsiTheme="minorHAnsi"/>
                <w:color w:val="000000"/>
                <w:szCs w:val="22"/>
              </w:rPr>
              <w:t xml:space="preserve"> </w:t>
            </w:r>
          </w:p>
          <w:p w14:paraId="7851E01B" w14:textId="77777777" w:rsidR="00DF2F6B" w:rsidRPr="007F54C8" w:rsidRDefault="00DF2F6B" w:rsidP="006F370B">
            <w:pPr>
              <w:spacing w:before="0" w:line="240" w:lineRule="auto"/>
              <w:jc w:val="both"/>
              <w:rPr>
                <w:rFonts w:asciiTheme="minorHAnsi" w:hAnsiTheme="minorHAnsi"/>
                <w:color w:val="000000"/>
                <w:szCs w:val="22"/>
                <w:u w:val="single"/>
              </w:rPr>
            </w:pPr>
          </w:p>
          <w:p w14:paraId="780F5F6B" w14:textId="6B84CA90" w:rsidR="003F7CC4" w:rsidRPr="007F54C8" w:rsidRDefault="008D3F75" w:rsidP="006F370B">
            <w:pPr>
              <w:spacing w:before="0" w:line="240" w:lineRule="auto"/>
              <w:jc w:val="both"/>
              <w:rPr>
                <w:rFonts w:ascii="Calibri" w:hAnsi="Calibri"/>
                <w:color w:val="000000"/>
                <w:szCs w:val="22"/>
              </w:rPr>
            </w:pPr>
            <w:r w:rsidRPr="007F54C8">
              <w:rPr>
                <w:rFonts w:ascii="Calibri" w:hAnsi="Calibri"/>
                <w:szCs w:val="22"/>
              </w:rPr>
              <w:t>K</w:t>
            </w:r>
            <w:r w:rsidR="003F7CC4" w:rsidRPr="007F54C8">
              <w:rPr>
                <w:rFonts w:ascii="Calibri" w:hAnsi="Calibri"/>
                <w:szCs w:val="22"/>
              </w:rPr>
              <w:t xml:space="preserve">wota środków europejskich przeznaczona na </w:t>
            </w:r>
            <w:r w:rsidR="003F7CC4" w:rsidRPr="007F54C8">
              <w:rPr>
                <w:rFonts w:ascii="Calibri" w:hAnsi="Calibri"/>
                <w:color w:val="000000"/>
                <w:szCs w:val="22"/>
              </w:rPr>
              <w:t>horyzont</w:t>
            </w:r>
            <w:r w:rsidR="003F7CC4" w:rsidRPr="007F54C8">
              <w:rPr>
                <w:rStyle w:val="Odwoanieprzypisudolnego"/>
                <w:rFonts w:ascii="Calibri" w:hAnsi="Calibri"/>
                <w:color w:val="000000"/>
                <w:szCs w:val="22"/>
              </w:rPr>
              <w:footnoteReference w:id="8"/>
            </w:r>
            <w:r w:rsidR="00B86F34">
              <w:rPr>
                <w:rFonts w:ascii="Calibri" w:hAnsi="Calibri"/>
                <w:color w:val="000000"/>
                <w:szCs w:val="22"/>
              </w:rPr>
              <w:t xml:space="preserve"> wynosi: </w:t>
            </w:r>
            <w:r w:rsidR="00D86337" w:rsidRPr="007F54C8">
              <w:rPr>
                <w:rFonts w:ascii="Calibri" w:hAnsi="Calibri"/>
                <w:color w:val="000000"/>
                <w:szCs w:val="22"/>
              </w:rPr>
              <w:t xml:space="preserve">4 256 828 PLN </w:t>
            </w:r>
            <w:r w:rsidR="00D86337">
              <w:rPr>
                <w:rFonts w:ascii="Calibri" w:hAnsi="Calibri"/>
                <w:color w:val="000000"/>
                <w:szCs w:val="22"/>
              </w:rPr>
              <w:t xml:space="preserve"> </w:t>
            </w:r>
            <w:r w:rsidR="00DF2F6B" w:rsidRPr="007F54C8">
              <w:rPr>
                <w:rFonts w:ascii="Calibri" w:hAnsi="Calibri"/>
                <w:color w:val="000000"/>
                <w:szCs w:val="22"/>
              </w:rPr>
              <w:t>(</w:t>
            </w:r>
            <w:r w:rsidR="00D86337">
              <w:rPr>
                <w:rFonts w:ascii="Calibri" w:hAnsi="Calibri"/>
                <w:color w:val="000000"/>
                <w:szCs w:val="22"/>
              </w:rPr>
              <w:t xml:space="preserve">tj. </w:t>
            </w:r>
            <w:r w:rsidR="00DF2F6B" w:rsidRPr="007F54C8">
              <w:rPr>
                <w:rFonts w:ascii="Calibri" w:hAnsi="Calibri"/>
                <w:color w:val="000000"/>
                <w:szCs w:val="22"/>
              </w:rPr>
              <w:t xml:space="preserve">968 782 EUR) </w:t>
            </w:r>
            <w:r w:rsidR="003F7CC4" w:rsidRPr="007F54C8">
              <w:rPr>
                <w:rStyle w:val="Odwoanieprzypisudolnego"/>
                <w:rFonts w:ascii="Calibri" w:hAnsi="Calibri"/>
                <w:color w:val="000000"/>
                <w:szCs w:val="22"/>
              </w:rPr>
              <w:footnoteReference w:id="9"/>
            </w:r>
          </w:p>
          <w:p w14:paraId="00CC9691" w14:textId="77777777" w:rsidR="003F7CC4" w:rsidRPr="007F54C8" w:rsidRDefault="003F7CC4" w:rsidP="006F370B">
            <w:pPr>
              <w:spacing w:before="0" w:line="240" w:lineRule="auto"/>
              <w:jc w:val="both"/>
              <w:rPr>
                <w:rFonts w:ascii="Calibri" w:hAnsi="Calibri"/>
                <w:color w:val="000000"/>
                <w:szCs w:val="22"/>
              </w:rPr>
            </w:pPr>
          </w:p>
          <w:p w14:paraId="43B8F48B" w14:textId="2963CFF9" w:rsidR="003F7CC4" w:rsidRPr="007F54C8" w:rsidRDefault="008D3F75" w:rsidP="006F370B">
            <w:pPr>
              <w:spacing w:before="0" w:line="240" w:lineRule="auto"/>
              <w:jc w:val="both"/>
              <w:rPr>
                <w:rFonts w:ascii="Calibri" w:hAnsi="Calibri"/>
                <w:color w:val="000000"/>
                <w:szCs w:val="22"/>
              </w:rPr>
            </w:pPr>
            <w:r w:rsidRPr="007F54C8">
              <w:rPr>
                <w:rFonts w:ascii="Calibri" w:hAnsi="Calibri"/>
                <w:szCs w:val="22"/>
              </w:rPr>
              <w:t>K</w:t>
            </w:r>
            <w:r w:rsidR="003F7CC4" w:rsidRPr="007F54C8">
              <w:rPr>
                <w:rFonts w:ascii="Calibri" w:hAnsi="Calibri"/>
                <w:szCs w:val="22"/>
              </w:rPr>
              <w:t>wota środków europejskich przeznaczona na Zachodni Obszar Interwencji</w:t>
            </w:r>
            <w:r w:rsidR="003F7CC4" w:rsidRPr="007F54C8">
              <w:rPr>
                <w:rFonts w:ascii="Calibri" w:hAnsi="Calibri"/>
                <w:color w:val="000000"/>
                <w:szCs w:val="22"/>
              </w:rPr>
              <w:t xml:space="preserve"> wynosi:</w:t>
            </w:r>
            <w:r w:rsidR="00DF2F6B" w:rsidRPr="007F54C8">
              <w:rPr>
                <w:rFonts w:ascii="Calibri" w:hAnsi="Calibri"/>
                <w:color w:val="000000"/>
                <w:szCs w:val="22"/>
              </w:rPr>
              <w:t xml:space="preserve"> </w:t>
            </w:r>
            <w:r w:rsidR="00D86337" w:rsidRPr="007F54C8">
              <w:rPr>
                <w:rFonts w:ascii="Calibri" w:hAnsi="Calibri"/>
                <w:color w:val="000000"/>
                <w:szCs w:val="22"/>
              </w:rPr>
              <w:t xml:space="preserve">3 249 293 PLN </w:t>
            </w:r>
            <w:r w:rsidR="00DF2F6B" w:rsidRPr="007F54C8">
              <w:rPr>
                <w:rFonts w:ascii="Calibri" w:hAnsi="Calibri"/>
                <w:color w:val="000000"/>
                <w:szCs w:val="22"/>
              </w:rPr>
              <w:t>(</w:t>
            </w:r>
            <w:r w:rsidR="00D86337">
              <w:rPr>
                <w:rFonts w:ascii="Calibri" w:hAnsi="Calibri"/>
                <w:color w:val="000000"/>
                <w:szCs w:val="22"/>
              </w:rPr>
              <w:t xml:space="preserve">tj. </w:t>
            </w:r>
            <w:r w:rsidR="00DF2F6B" w:rsidRPr="007F54C8">
              <w:rPr>
                <w:rFonts w:ascii="Calibri" w:hAnsi="Calibri"/>
                <w:color w:val="000000"/>
                <w:szCs w:val="22"/>
              </w:rPr>
              <w:t>739 484 EUR)</w:t>
            </w:r>
            <w:r w:rsidR="003F7CC4" w:rsidRPr="007F54C8">
              <w:rPr>
                <w:rFonts w:ascii="Calibri" w:hAnsi="Calibri"/>
                <w:color w:val="000000"/>
                <w:szCs w:val="22"/>
              </w:rPr>
              <w:t xml:space="preserve"> </w:t>
            </w:r>
          </w:p>
          <w:p w14:paraId="298A575C" w14:textId="77777777" w:rsidR="003F7CC4" w:rsidRPr="007F54C8" w:rsidRDefault="003F7CC4" w:rsidP="006F370B">
            <w:pPr>
              <w:spacing w:before="0" w:line="240" w:lineRule="auto"/>
              <w:jc w:val="both"/>
              <w:rPr>
                <w:rFonts w:ascii="Calibri" w:hAnsi="Calibri"/>
                <w:szCs w:val="22"/>
              </w:rPr>
            </w:pPr>
          </w:p>
          <w:p w14:paraId="3B4621B7" w14:textId="740A8FDC" w:rsidR="003F7CC4" w:rsidRPr="007F54C8" w:rsidRDefault="008D3F75" w:rsidP="006F370B">
            <w:pPr>
              <w:spacing w:before="0" w:line="240" w:lineRule="auto"/>
              <w:jc w:val="both"/>
              <w:rPr>
                <w:rFonts w:ascii="Calibri" w:hAnsi="Calibri"/>
                <w:color w:val="000000"/>
                <w:szCs w:val="22"/>
              </w:rPr>
            </w:pPr>
            <w:r w:rsidRPr="007F54C8">
              <w:rPr>
                <w:rFonts w:ascii="Calibri" w:hAnsi="Calibri"/>
                <w:szCs w:val="22"/>
              </w:rPr>
              <w:t>K</w:t>
            </w:r>
            <w:r w:rsidR="003F7CC4" w:rsidRPr="007F54C8">
              <w:rPr>
                <w:rFonts w:ascii="Calibri" w:hAnsi="Calibri"/>
                <w:szCs w:val="22"/>
              </w:rPr>
              <w:t xml:space="preserve">wota środków europejskich przeznaczona na Legnicko-Głogowski Obszar Interwencji </w:t>
            </w:r>
            <w:r w:rsidR="003F7CC4" w:rsidRPr="007F54C8">
              <w:rPr>
                <w:rFonts w:ascii="Calibri" w:hAnsi="Calibri"/>
                <w:color w:val="000000"/>
                <w:szCs w:val="22"/>
              </w:rPr>
              <w:t xml:space="preserve">wynosi: </w:t>
            </w:r>
            <w:r w:rsidR="00D86337" w:rsidRPr="007F54C8">
              <w:rPr>
                <w:rFonts w:ascii="Calibri" w:hAnsi="Calibri"/>
                <w:color w:val="000000"/>
                <w:szCs w:val="22"/>
              </w:rPr>
              <w:t>5 138</w:t>
            </w:r>
            <w:r w:rsidR="00D86337">
              <w:rPr>
                <w:rFonts w:ascii="Calibri" w:hAnsi="Calibri"/>
                <w:color w:val="000000"/>
                <w:szCs w:val="22"/>
              </w:rPr>
              <w:t> </w:t>
            </w:r>
            <w:r w:rsidR="00D86337" w:rsidRPr="007F54C8">
              <w:rPr>
                <w:rFonts w:ascii="Calibri" w:hAnsi="Calibri"/>
                <w:color w:val="000000"/>
                <w:szCs w:val="22"/>
              </w:rPr>
              <w:t>159</w:t>
            </w:r>
            <w:r w:rsidR="00D86337">
              <w:rPr>
                <w:rFonts w:ascii="Calibri" w:hAnsi="Calibri"/>
                <w:color w:val="000000"/>
                <w:szCs w:val="22"/>
              </w:rPr>
              <w:t xml:space="preserve"> </w:t>
            </w:r>
            <w:r w:rsidR="00D86337" w:rsidRPr="007F54C8">
              <w:rPr>
                <w:rFonts w:ascii="Calibri" w:hAnsi="Calibri"/>
                <w:color w:val="000000"/>
                <w:szCs w:val="22"/>
              </w:rPr>
              <w:t xml:space="preserve">PLN </w:t>
            </w:r>
            <w:r w:rsidR="00DF2F6B" w:rsidRPr="007F54C8">
              <w:rPr>
                <w:rFonts w:ascii="Calibri" w:hAnsi="Calibri"/>
                <w:color w:val="000000"/>
                <w:szCs w:val="22"/>
              </w:rPr>
              <w:t>(</w:t>
            </w:r>
            <w:r w:rsidR="00D86337">
              <w:rPr>
                <w:rFonts w:ascii="Calibri" w:hAnsi="Calibri"/>
                <w:color w:val="000000"/>
                <w:szCs w:val="22"/>
              </w:rPr>
              <w:t>tj.</w:t>
            </w:r>
            <w:r w:rsidR="00DF2F6B" w:rsidRPr="007F54C8">
              <w:rPr>
                <w:rFonts w:ascii="Calibri" w:hAnsi="Calibri"/>
                <w:color w:val="000000"/>
                <w:szCs w:val="22"/>
              </w:rPr>
              <w:t xml:space="preserve">1 169 358 EUR) </w:t>
            </w:r>
          </w:p>
          <w:p w14:paraId="0C88334A" w14:textId="77777777" w:rsidR="003F7CC4" w:rsidRPr="007F54C8" w:rsidRDefault="003F7CC4" w:rsidP="006F370B">
            <w:pPr>
              <w:spacing w:before="0" w:line="240" w:lineRule="auto"/>
              <w:jc w:val="both"/>
              <w:rPr>
                <w:rFonts w:ascii="Calibri" w:hAnsi="Calibri"/>
                <w:szCs w:val="22"/>
              </w:rPr>
            </w:pPr>
          </w:p>
          <w:p w14:paraId="60244E23" w14:textId="694E953E" w:rsidR="003F7CC4" w:rsidRPr="007F54C8" w:rsidRDefault="008D3F75" w:rsidP="006F370B">
            <w:pPr>
              <w:spacing w:before="0" w:line="240" w:lineRule="auto"/>
              <w:jc w:val="both"/>
              <w:rPr>
                <w:rFonts w:ascii="Calibri" w:hAnsi="Calibri"/>
                <w:color w:val="000000"/>
                <w:szCs w:val="22"/>
              </w:rPr>
            </w:pPr>
            <w:r w:rsidRPr="007F54C8">
              <w:rPr>
                <w:rFonts w:ascii="Calibri" w:hAnsi="Calibri"/>
                <w:szCs w:val="22"/>
              </w:rPr>
              <w:t>K</w:t>
            </w:r>
            <w:r w:rsidR="003F7CC4" w:rsidRPr="007F54C8">
              <w:rPr>
                <w:rFonts w:ascii="Calibri" w:hAnsi="Calibri"/>
                <w:szCs w:val="22"/>
              </w:rPr>
              <w:t xml:space="preserve">wota środków europejskich przeznaczona na Obszar Interwencji Doliny Baryczy </w:t>
            </w:r>
            <w:r w:rsidR="003F7CC4" w:rsidRPr="007F54C8">
              <w:rPr>
                <w:rFonts w:ascii="Calibri" w:hAnsi="Calibri"/>
                <w:color w:val="000000"/>
                <w:szCs w:val="22"/>
              </w:rPr>
              <w:t>wynosi:</w:t>
            </w:r>
            <w:r w:rsidR="00DF2F6B" w:rsidRPr="007F54C8">
              <w:rPr>
                <w:rFonts w:ascii="Calibri" w:hAnsi="Calibri"/>
                <w:color w:val="000000"/>
                <w:szCs w:val="22"/>
              </w:rPr>
              <w:t xml:space="preserve"> </w:t>
            </w:r>
            <w:r w:rsidR="00D86337" w:rsidRPr="007F54C8">
              <w:rPr>
                <w:rFonts w:ascii="Calibri" w:hAnsi="Calibri"/>
                <w:color w:val="000000"/>
                <w:szCs w:val="22"/>
              </w:rPr>
              <w:t>2 957</w:t>
            </w:r>
            <w:r w:rsidR="00D86337">
              <w:rPr>
                <w:rFonts w:ascii="Calibri" w:hAnsi="Calibri"/>
                <w:color w:val="000000"/>
                <w:szCs w:val="22"/>
              </w:rPr>
              <w:t> </w:t>
            </w:r>
            <w:r w:rsidR="00D86337" w:rsidRPr="007F54C8">
              <w:rPr>
                <w:rFonts w:ascii="Calibri" w:hAnsi="Calibri"/>
                <w:color w:val="000000"/>
                <w:szCs w:val="22"/>
              </w:rPr>
              <w:t>505</w:t>
            </w:r>
            <w:r w:rsidR="00D86337">
              <w:rPr>
                <w:rFonts w:ascii="Calibri" w:hAnsi="Calibri"/>
                <w:color w:val="000000"/>
                <w:szCs w:val="22"/>
              </w:rPr>
              <w:t xml:space="preserve"> </w:t>
            </w:r>
            <w:r w:rsidR="00D86337" w:rsidRPr="007F54C8">
              <w:rPr>
                <w:rFonts w:ascii="Calibri" w:hAnsi="Calibri"/>
                <w:color w:val="000000"/>
                <w:szCs w:val="22"/>
              </w:rPr>
              <w:t xml:space="preserve">PLN </w:t>
            </w:r>
            <w:r w:rsidR="00DF2F6B" w:rsidRPr="007F54C8">
              <w:rPr>
                <w:rFonts w:ascii="Calibri" w:hAnsi="Calibri"/>
                <w:color w:val="000000"/>
                <w:szCs w:val="22"/>
              </w:rPr>
              <w:t>(673 078 EUR)</w:t>
            </w:r>
            <w:r w:rsidR="003F7CC4" w:rsidRPr="007F54C8">
              <w:rPr>
                <w:rFonts w:ascii="Calibri" w:hAnsi="Calibri"/>
                <w:color w:val="000000"/>
                <w:szCs w:val="22"/>
              </w:rPr>
              <w:t xml:space="preserve"> </w:t>
            </w:r>
          </w:p>
          <w:p w14:paraId="6BD66DA7" w14:textId="77777777" w:rsidR="003F7CC4" w:rsidRPr="007F54C8" w:rsidRDefault="003F7CC4" w:rsidP="006F370B">
            <w:pPr>
              <w:spacing w:before="0" w:line="240" w:lineRule="auto"/>
              <w:jc w:val="both"/>
              <w:rPr>
                <w:rFonts w:ascii="Calibri" w:hAnsi="Calibri"/>
                <w:szCs w:val="22"/>
              </w:rPr>
            </w:pPr>
          </w:p>
          <w:p w14:paraId="1C3990D0" w14:textId="1C28B051" w:rsidR="003F7CC4" w:rsidRPr="007F54C8" w:rsidRDefault="008D3F75" w:rsidP="006F370B">
            <w:pPr>
              <w:spacing w:before="0" w:line="240" w:lineRule="auto"/>
              <w:jc w:val="both"/>
              <w:rPr>
                <w:rFonts w:ascii="Calibri" w:hAnsi="Calibri"/>
                <w:color w:val="000000"/>
                <w:szCs w:val="22"/>
              </w:rPr>
            </w:pPr>
            <w:r w:rsidRPr="007F54C8">
              <w:rPr>
                <w:rFonts w:ascii="Calibri" w:hAnsi="Calibri"/>
                <w:szCs w:val="22"/>
              </w:rPr>
              <w:t>K</w:t>
            </w:r>
            <w:r w:rsidR="003F7CC4" w:rsidRPr="007F54C8">
              <w:rPr>
                <w:rFonts w:ascii="Calibri" w:hAnsi="Calibri"/>
                <w:szCs w:val="22"/>
              </w:rPr>
              <w:t xml:space="preserve">wota środków europejskich przeznaczona na Obszar Interwencji Równiny Wrocławskiej </w:t>
            </w:r>
            <w:r w:rsidR="003F7CC4" w:rsidRPr="007F54C8">
              <w:rPr>
                <w:rFonts w:ascii="Calibri" w:hAnsi="Calibri"/>
                <w:color w:val="000000"/>
                <w:szCs w:val="22"/>
              </w:rPr>
              <w:t xml:space="preserve">wynosi: </w:t>
            </w:r>
            <w:r w:rsidR="00D86337" w:rsidRPr="007F54C8">
              <w:rPr>
                <w:rFonts w:ascii="Calibri" w:hAnsi="Calibri"/>
                <w:color w:val="000000"/>
                <w:szCs w:val="22"/>
              </w:rPr>
              <w:t xml:space="preserve">2 252 048 PLN </w:t>
            </w:r>
            <w:r w:rsidR="00DF2F6B" w:rsidRPr="007F54C8">
              <w:rPr>
                <w:rFonts w:ascii="Calibri" w:hAnsi="Calibri"/>
                <w:color w:val="000000"/>
                <w:szCs w:val="22"/>
              </w:rPr>
              <w:t>(512 528 EUR)</w:t>
            </w:r>
            <w:r w:rsidR="002473C1" w:rsidRPr="007F54C8">
              <w:rPr>
                <w:rFonts w:ascii="Calibri" w:hAnsi="Calibri"/>
                <w:color w:val="000000"/>
                <w:szCs w:val="22"/>
              </w:rPr>
              <w:t xml:space="preserve"> </w:t>
            </w:r>
          </w:p>
          <w:p w14:paraId="3B6663CA" w14:textId="77777777" w:rsidR="00E15F70" w:rsidRPr="007F54C8" w:rsidRDefault="00E15F70" w:rsidP="006F370B">
            <w:pPr>
              <w:spacing w:before="0" w:line="240" w:lineRule="auto"/>
              <w:jc w:val="both"/>
              <w:rPr>
                <w:rFonts w:ascii="Calibri" w:hAnsi="Calibri"/>
                <w:color w:val="000000"/>
                <w:szCs w:val="22"/>
              </w:rPr>
            </w:pPr>
          </w:p>
          <w:p w14:paraId="6771CE4A" w14:textId="77777777" w:rsidR="00D86337" w:rsidRPr="006F370B" w:rsidRDefault="008D3F75" w:rsidP="00D86337">
            <w:pPr>
              <w:spacing w:before="0" w:line="240" w:lineRule="auto"/>
              <w:jc w:val="both"/>
              <w:rPr>
                <w:rFonts w:ascii="Calibri" w:hAnsi="Calibri"/>
                <w:color w:val="000000"/>
                <w:szCs w:val="22"/>
              </w:rPr>
            </w:pPr>
            <w:r w:rsidRPr="007F54C8">
              <w:rPr>
                <w:rFonts w:ascii="Calibri" w:hAnsi="Calibri"/>
                <w:szCs w:val="22"/>
              </w:rPr>
              <w:t>K</w:t>
            </w:r>
            <w:r w:rsidR="003F7CC4" w:rsidRPr="007F54C8">
              <w:rPr>
                <w:rFonts w:ascii="Calibri" w:hAnsi="Calibri"/>
                <w:szCs w:val="22"/>
              </w:rPr>
              <w:t>wota środków europejskich przeznaczona na Obszar Ziemia Dzierżoniowsko-Kłodzko-Ząbkowicka</w:t>
            </w:r>
            <w:r w:rsidR="00E15F70" w:rsidRPr="007F54C8">
              <w:t xml:space="preserve"> </w:t>
            </w:r>
            <w:r w:rsidR="003F7CC4" w:rsidRPr="007F54C8">
              <w:rPr>
                <w:rFonts w:ascii="Calibri" w:hAnsi="Calibri"/>
                <w:color w:val="000000"/>
                <w:szCs w:val="22"/>
              </w:rPr>
              <w:t xml:space="preserve">wynosi: </w:t>
            </w:r>
            <w:r w:rsidR="00D86337" w:rsidRPr="007F54C8">
              <w:rPr>
                <w:rFonts w:ascii="Calibri" w:hAnsi="Calibri"/>
                <w:color w:val="000000"/>
                <w:szCs w:val="22"/>
              </w:rPr>
              <w:t>3 430 299 PLN</w:t>
            </w:r>
          </w:p>
          <w:p w14:paraId="677539D3" w14:textId="1C78F3F3" w:rsidR="003F7CC4" w:rsidRPr="006F370B" w:rsidRDefault="00D86337" w:rsidP="00D86337">
            <w:pPr>
              <w:spacing w:before="0" w:line="240" w:lineRule="auto"/>
              <w:jc w:val="both"/>
              <w:rPr>
                <w:rFonts w:ascii="Calibri" w:hAnsi="Calibri"/>
                <w:color w:val="000000"/>
                <w:szCs w:val="22"/>
              </w:rPr>
            </w:pPr>
            <w:r w:rsidRPr="007F54C8">
              <w:rPr>
                <w:rFonts w:ascii="Calibri" w:hAnsi="Calibri"/>
                <w:color w:val="000000"/>
                <w:szCs w:val="22"/>
              </w:rPr>
              <w:t xml:space="preserve"> </w:t>
            </w:r>
            <w:r w:rsidR="00DF2F6B" w:rsidRPr="007F54C8">
              <w:rPr>
                <w:rFonts w:ascii="Calibri" w:hAnsi="Calibri"/>
                <w:color w:val="000000"/>
                <w:szCs w:val="22"/>
              </w:rPr>
              <w:t>(</w:t>
            </w:r>
            <w:r>
              <w:rPr>
                <w:rFonts w:ascii="Calibri" w:hAnsi="Calibri"/>
                <w:color w:val="000000"/>
                <w:szCs w:val="22"/>
              </w:rPr>
              <w:t xml:space="preserve">tj. </w:t>
            </w:r>
            <w:r w:rsidR="00DF2F6B" w:rsidRPr="007F54C8">
              <w:rPr>
                <w:rFonts w:ascii="Calibri" w:hAnsi="Calibri"/>
                <w:color w:val="000000"/>
                <w:szCs w:val="22"/>
              </w:rPr>
              <w:t>780 678 EUR)</w:t>
            </w:r>
            <w:r w:rsidR="00EF07C9" w:rsidRPr="007F54C8">
              <w:rPr>
                <w:rFonts w:ascii="Calibri" w:hAnsi="Calibri"/>
                <w:color w:val="000000"/>
                <w:szCs w:val="22"/>
              </w:rPr>
              <w:t xml:space="preserve"> </w:t>
            </w:r>
          </w:p>
          <w:p w14:paraId="173851AF" w14:textId="77777777" w:rsidR="00704752" w:rsidRPr="006F370B" w:rsidRDefault="00704752" w:rsidP="006F370B">
            <w:pPr>
              <w:spacing w:before="0" w:line="240" w:lineRule="auto"/>
              <w:jc w:val="both"/>
              <w:rPr>
                <w:rFonts w:ascii="Calibri" w:hAnsi="Calibri"/>
                <w:color w:val="000000"/>
                <w:szCs w:val="22"/>
              </w:rPr>
            </w:pPr>
          </w:p>
          <w:p w14:paraId="006213FF" w14:textId="77777777" w:rsidR="009E7895" w:rsidRPr="006F370B" w:rsidRDefault="009E7895" w:rsidP="006F370B">
            <w:pPr>
              <w:spacing w:before="120" w:after="120" w:line="240" w:lineRule="auto"/>
              <w:jc w:val="both"/>
              <w:rPr>
                <w:rFonts w:ascii="Calibri" w:hAnsi="Calibri"/>
                <w:szCs w:val="22"/>
              </w:rPr>
            </w:pPr>
            <w:r w:rsidRPr="006F370B">
              <w:rPr>
                <w:rFonts w:ascii="Calibri" w:hAnsi="Calibri"/>
                <w:szCs w:val="22"/>
              </w:rPr>
              <w:lastRenderedPageBreak/>
              <w:t xml:space="preserve">Na stronie </w:t>
            </w:r>
            <w:hyperlink r:id="rId43" w:history="1">
              <w:r w:rsidRPr="006F370B">
                <w:rPr>
                  <w:rStyle w:val="Hipercze"/>
                  <w:rFonts w:ascii="Calibri" w:hAnsi="Calibri" w:cs="Calibri"/>
                  <w:color w:val="auto"/>
                  <w:szCs w:val="22"/>
                </w:rPr>
                <w:t>www.rpo.dolnyslask.pl</w:t>
              </w:r>
            </w:hyperlink>
            <w:r w:rsidRPr="006F370B">
              <w:rPr>
                <w:rFonts w:ascii="Calibri" w:hAnsi="Calibri"/>
                <w:szCs w:val="22"/>
              </w:rPr>
              <w:t xml:space="preserve"> na bieżąco będą publikowane informacje o projektach, które zakwalifikowały się do kolejnego etapu oceny i o rozstrzygnięciu konkursu.</w:t>
            </w:r>
          </w:p>
          <w:p w14:paraId="4DA5E0FF" w14:textId="77777777" w:rsidR="009E7895" w:rsidRPr="006F370B" w:rsidRDefault="009E7895" w:rsidP="006F370B">
            <w:pPr>
              <w:spacing w:before="120" w:after="120" w:line="240" w:lineRule="auto"/>
              <w:ind w:left="709" w:hanging="709"/>
              <w:jc w:val="both"/>
              <w:rPr>
                <w:rFonts w:ascii="Calibri" w:hAnsi="Calibri" w:cs="Calibri"/>
                <w:szCs w:val="22"/>
              </w:rPr>
            </w:pPr>
            <w:r w:rsidRPr="006F370B">
              <w:rPr>
                <w:rFonts w:ascii="Calibri" w:hAnsi="Calibri" w:cs="Calibri"/>
                <w:szCs w:val="22"/>
              </w:rPr>
              <w:t>Procedura oceny w ramach konkursu składa się z:</w:t>
            </w:r>
          </w:p>
          <w:p w14:paraId="6FB57BCA" w14:textId="77777777" w:rsidR="009E7895" w:rsidRPr="006F370B" w:rsidRDefault="009E7895" w:rsidP="00035880">
            <w:pPr>
              <w:pStyle w:val="Akapitzlist"/>
              <w:numPr>
                <w:ilvl w:val="2"/>
                <w:numId w:val="14"/>
              </w:numPr>
              <w:autoSpaceDE w:val="0"/>
              <w:autoSpaceDN w:val="0"/>
              <w:adjustRightInd w:val="0"/>
              <w:spacing w:before="120" w:after="120" w:line="240" w:lineRule="auto"/>
              <w:ind w:left="318" w:hanging="284"/>
              <w:jc w:val="both"/>
              <w:rPr>
                <w:rFonts w:ascii="Calibri" w:eastAsia="Calibri" w:hAnsi="Calibri" w:cs="Calibri"/>
                <w:sz w:val="22"/>
                <w:szCs w:val="22"/>
                <w:lang w:eastAsia="en-US"/>
              </w:rPr>
            </w:pPr>
            <w:r w:rsidRPr="006F370B">
              <w:rPr>
                <w:rFonts w:ascii="Calibri" w:eastAsia="Calibri" w:hAnsi="Calibri" w:cs="Calibri"/>
                <w:sz w:val="22"/>
                <w:szCs w:val="22"/>
                <w:lang w:eastAsia="en-US"/>
              </w:rPr>
              <w:t xml:space="preserve">etapu weryfikacji technicznej – etap obligatoryjny, odbywający się poza KOP. Etap obejmuje sprawdzenie oraz </w:t>
            </w:r>
            <w:r w:rsidRPr="006F370B">
              <w:rPr>
                <w:rFonts w:ascii="Calibri" w:hAnsi="Calibri"/>
                <w:sz w:val="22"/>
                <w:szCs w:val="22"/>
              </w:rPr>
              <w:t xml:space="preserve">ewentualne </w:t>
            </w:r>
            <w:r w:rsidRPr="006F370B">
              <w:rPr>
                <w:rFonts w:ascii="Calibri" w:eastAsia="Calibri" w:hAnsi="Calibri" w:cs="Calibri"/>
                <w:sz w:val="22"/>
                <w:szCs w:val="22"/>
                <w:lang w:eastAsia="en-US"/>
              </w:rPr>
              <w:t>wezwanie do uzupełnienia braków formalnych i oczywistych omyłek zgodnie z art. 43 ustawy.</w:t>
            </w:r>
            <w:r w:rsidRPr="006F370B">
              <w:rPr>
                <w:rFonts w:ascii="Calibri" w:hAnsi="Calibri" w:cs="Calibri"/>
                <w:sz w:val="22"/>
                <w:szCs w:val="22"/>
                <w:lang w:eastAsia="en-US"/>
              </w:rPr>
              <w:t xml:space="preserve"> Wniosek uzupełniony/skorygowany</w:t>
            </w:r>
            <w:r w:rsidRPr="006F370B">
              <w:rPr>
                <w:rFonts w:ascii="Calibri" w:eastAsia="Calibri" w:hAnsi="Calibri" w:cs="Calibri"/>
                <w:sz w:val="22"/>
                <w:szCs w:val="22"/>
                <w:lang w:eastAsia="en-US"/>
              </w:rPr>
              <w:t xml:space="preserve"> po terminie lub </w:t>
            </w:r>
            <w:r w:rsidRPr="006F370B">
              <w:rPr>
                <w:rFonts w:ascii="Calibri" w:hAnsi="Calibri" w:cs="Calibri"/>
                <w:sz w:val="22"/>
                <w:szCs w:val="22"/>
                <w:lang w:eastAsia="en-US"/>
              </w:rPr>
              <w:t>niepoprawiony/nieuzupełniony prawidłowo pozostaje</w:t>
            </w:r>
            <w:r w:rsidRPr="006F370B">
              <w:rPr>
                <w:rFonts w:ascii="Calibri" w:eastAsia="Calibri" w:hAnsi="Calibri" w:cs="Calibri"/>
                <w:sz w:val="22"/>
                <w:szCs w:val="22"/>
                <w:lang w:eastAsia="en-US"/>
              </w:rPr>
              <w:t xml:space="preserve"> bez rozpatrzenia i nie </w:t>
            </w:r>
            <w:r w:rsidRPr="006F370B">
              <w:rPr>
                <w:rFonts w:ascii="Calibri" w:hAnsi="Calibri" w:cs="Calibri"/>
                <w:sz w:val="22"/>
                <w:szCs w:val="22"/>
                <w:lang w:eastAsia="en-US"/>
              </w:rPr>
              <w:t>zostanie dopuszczony</w:t>
            </w:r>
            <w:r w:rsidRPr="006F370B">
              <w:rPr>
                <w:rFonts w:ascii="Calibri" w:eastAsia="Calibri" w:hAnsi="Calibri" w:cs="Calibri"/>
                <w:sz w:val="22"/>
                <w:szCs w:val="22"/>
                <w:lang w:eastAsia="en-US"/>
              </w:rPr>
              <w:t xml:space="preserve"> do oceny dokonywanej w ramach prac KOP. </w:t>
            </w:r>
            <w:r w:rsidRPr="006F370B">
              <w:rPr>
                <w:rFonts w:asciiTheme="minorHAnsi" w:eastAsia="Calibri" w:hAnsiTheme="minorHAnsi" w:cs="Calibri"/>
                <w:sz w:val="22"/>
                <w:szCs w:val="22"/>
                <w:lang w:eastAsia="en-US"/>
              </w:rPr>
              <w:t>Wezwanie do poprawienia oczywistej omyłki lub uzupełnienia braku formalnego, o ile zostaną one stwierdzone, może następować również na każdym kolejnym etapie oceny;</w:t>
            </w:r>
            <w:r w:rsidRPr="006F370B">
              <w:rPr>
                <w:rFonts w:ascii="Calibri" w:eastAsia="Calibri" w:hAnsi="Calibri" w:cs="Calibri"/>
                <w:sz w:val="22"/>
                <w:szCs w:val="22"/>
                <w:lang w:eastAsia="en-US"/>
              </w:rPr>
              <w:t xml:space="preserve"> </w:t>
            </w:r>
          </w:p>
          <w:p w14:paraId="205AE4DA" w14:textId="442E0DBE" w:rsidR="00B40E2F" w:rsidRPr="006F370B" w:rsidRDefault="009E7895" w:rsidP="00752113">
            <w:pPr>
              <w:pStyle w:val="Akapitzlist"/>
              <w:numPr>
                <w:ilvl w:val="2"/>
                <w:numId w:val="14"/>
              </w:numPr>
              <w:autoSpaceDE w:val="0"/>
              <w:autoSpaceDN w:val="0"/>
              <w:adjustRightInd w:val="0"/>
              <w:spacing w:before="120" w:after="120" w:line="240" w:lineRule="auto"/>
              <w:ind w:left="318" w:hanging="284"/>
              <w:jc w:val="both"/>
              <w:rPr>
                <w:rFonts w:ascii="Calibri" w:eastAsia="Calibri" w:hAnsi="Calibri"/>
                <w:sz w:val="22"/>
                <w:szCs w:val="22"/>
                <w:lang w:eastAsia="en-US"/>
              </w:rPr>
            </w:pPr>
            <w:r w:rsidRPr="006F370B">
              <w:rPr>
                <w:rFonts w:ascii="Calibri" w:eastAsia="Calibri" w:hAnsi="Calibri"/>
                <w:sz w:val="22"/>
                <w:szCs w:val="22"/>
                <w:lang w:eastAsia="en-US"/>
              </w:rPr>
              <w:t xml:space="preserve">etapu oceny </w:t>
            </w:r>
            <w:r w:rsidRPr="006F370B">
              <w:rPr>
                <w:rFonts w:ascii="Calibri" w:hAnsi="Calibri"/>
                <w:sz w:val="22"/>
                <w:szCs w:val="22"/>
                <w:lang w:eastAsia="en-US"/>
              </w:rPr>
              <w:t>formalno – merytorycznej obejmującego ewentualne negocjacje</w:t>
            </w:r>
            <w:r w:rsidRPr="006F370B">
              <w:rPr>
                <w:rFonts w:ascii="Calibri" w:eastAsia="Calibri" w:hAnsi="Calibri"/>
                <w:sz w:val="22"/>
                <w:szCs w:val="22"/>
                <w:lang w:eastAsia="en-US"/>
              </w:rPr>
              <w:t xml:space="preserve"> - etap obligatoryjny, przeprowadzany w ramach KOP.</w:t>
            </w:r>
            <w:r w:rsidR="00035880">
              <w:rPr>
                <w:rFonts w:ascii="Calibri" w:hAnsi="Calibri"/>
                <w:sz w:val="22"/>
                <w:szCs w:val="22"/>
                <w:lang w:eastAsia="en-US"/>
              </w:rPr>
              <w:t xml:space="preserve"> W </w:t>
            </w:r>
            <w:r w:rsidRPr="006F370B">
              <w:rPr>
                <w:rFonts w:ascii="Calibri" w:hAnsi="Calibri"/>
                <w:sz w:val="22"/>
                <w:szCs w:val="22"/>
                <w:lang w:eastAsia="en-US"/>
              </w:rPr>
              <w:t>pierwszej kolejności obejmuje on</w:t>
            </w:r>
            <w:r w:rsidRPr="006F370B">
              <w:rPr>
                <w:rFonts w:ascii="Calibri" w:eastAsia="Calibri" w:hAnsi="Calibri"/>
                <w:sz w:val="22"/>
                <w:szCs w:val="22"/>
                <w:lang w:eastAsia="en-US"/>
              </w:rPr>
              <w:t xml:space="preserve"> ocenę spełniania kryteriów formalnych</w:t>
            </w:r>
            <w:r w:rsidRPr="006F370B">
              <w:rPr>
                <w:rFonts w:ascii="Calibri" w:hAnsi="Calibri"/>
                <w:sz w:val="22"/>
                <w:szCs w:val="22"/>
                <w:lang w:eastAsia="en-US"/>
              </w:rPr>
              <w:t xml:space="preserve"> i dostępu</w:t>
            </w:r>
            <w:r w:rsidRPr="006F370B">
              <w:rPr>
                <w:rFonts w:ascii="Calibri" w:eastAsia="Calibri" w:hAnsi="Calibri"/>
                <w:sz w:val="22"/>
                <w:szCs w:val="22"/>
                <w:lang w:eastAsia="en-US"/>
              </w:rPr>
              <w:t>, polegającą na przypisaniu im wartości logicznych „tak”, „nie”, albo stwierdzeniu, że kryterium nie dotyczy danego projektu.</w:t>
            </w:r>
            <w:r w:rsidRPr="006F370B">
              <w:rPr>
                <w:rFonts w:ascii="Calibri" w:hAnsi="Calibri"/>
                <w:sz w:val="22"/>
                <w:szCs w:val="22"/>
                <w:lang w:eastAsia="en-US"/>
              </w:rPr>
              <w:t xml:space="preserve"> Następnie projekt,</w:t>
            </w:r>
            <w:r w:rsidRPr="006F370B">
              <w:rPr>
                <w:rFonts w:ascii="Calibri" w:hAnsi="Calibri"/>
                <w:sz w:val="22"/>
                <w:szCs w:val="22"/>
              </w:rPr>
              <w:t xml:space="preserve"> w przypadku gdy kryteria formalne i dostępu zostaną spełnione,</w:t>
            </w:r>
            <w:r w:rsidRPr="006F370B">
              <w:rPr>
                <w:rFonts w:ascii="Calibri" w:hAnsi="Calibri"/>
                <w:sz w:val="22"/>
                <w:szCs w:val="22"/>
                <w:lang w:eastAsia="en-US"/>
              </w:rPr>
              <w:t xml:space="preserve"> sprawdzany jest</w:t>
            </w:r>
            <w:r w:rsidRPr="006F370B">
              <w:rPr>
                <w:rFonts w:ascii="Calibri" w:eastAsia="Calibri" w:hAnsi="Calibri"/>
                <w:sz w:val="22"/>
                <w:szCs w:val="22"/>
                <w:lang w:eastAsia="en-US"/>
              </w:rPr>
              <w:t xml:space="preserve"> pod kątem speł</w:t>
            </w:r>
            <w:r w:rsidR="00752113">
              <w:rPr>
                <w:rFonts w:ascii="Calibri" w:eastAsia="Calibri" w:hAnsi="Calibri"/>
                <w:sz w:val="22"/>
                <w:szCs w:val="22"/>
                <w:lang w:eastAsia="en-US"/>
              </w:rPr>
              <w:t>niania kryteriów merytorycznych</w:t>
            </w:r>
            <w:r w:rsidRPr="006F370B">
              <w:rPr>
                <w:rFonts w:ascii="Calibri" w:eastAsia="Calibri" w:hAnsi="Calibri"/>
                <w:sz w:val="22"/>
                <w:szCs w:val="22"/>
                <w:lang w:eastAsia="en-US"/>
              </w:rPr>
              <w:t>. Ocena na tym etapie dokonywana jest przez 2 członków KOP.</w:t>
            </w:r>
          </w:p>
        </w:tc>
        <w:bookmarkStart w:id="10" w:name="_GoBack"/>
        <w:bookmarkEnd w:id="10"/>
      </w:tr>
      <w:tr w:rsidR="00B40E2F" w:rsidRPr="006F370B" w14:paraId="0C7A0CD2" w14:textId="77777777" w:rsidTr="004D066D">
        <w:tc>
          <w:tcPr>
            <w:tcW w:w="440" w:type="dxa"/>
            <w:shd w:val="clear" w:color="auto" w:fill="auto"/>
          </w:tcPr>
          <w:p w14:paraId="57FB577A"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3</w:t>
            </w:r>
            <w:r w:rsidR="002929D5" w:rsidRPr="006F370B">
              <w:rPr>
                <w:rFonts w:ascii="Calibri" w:hAnsi="Calibri" w:cs="Arial"/>
                <w:b/>
                <w:szCs w:val="22"/>
              </w:rPr>
              <w:t>4</w:t>
            </w:r>
          </w:p>
        </w:tc>
        <w:tc>
          <w:tcPr>
            <w:tcW w:w="1936" w:type="dxa"/>
            <w:shd w:val="clear" w:color="auto" w:fill="auto"/>
          </w:tcPr>
          <w:p w14:paraId="6057D1D7" w14:textId="77777777" w:rsidR="00B40E2F" w:rsidRPr="006F370B" w:rsidRDefault="00383AEF" w:rsidP="006F370B">
            <w:pPr>
              <w:spacing w:before="0" w:line="240" w:lineRule="auto"/>
              <w:jc w:val="both"/>
              <w:rPr>
                <w:rFonts w:ascii="Calibri" w:hAnsi="Calibri" w:cs="Arial"/>
                <w:b/>
                <w:szCs w:val="22"/>
              </w:rPr>
            </w:pPr>
            <w:r w:rsidRPr="006F370B">
              <w:rPr>
                <w:rFonts w:ascii="Calibri" w:hAnsi="Calibri" w:cs="Arial"/>
                <w:b/>
                <w:szCs w:val="22"/>
              </w:rPr>
              <w:t xml:space="preserve">Konkurs ZIT </w:t>
            </w:r>
            <w:proofErr w:type="spellStart"/>
            <w:r w:rsidRPr="006F370B">
              <w:rPr>
                <w:rFonts w:ascii="Calibri" w:hAnsi="Calibri" w:cs="Arial"/>
                <w:b/>
                <w:szCs w:val="22"/>
              </w:rPr>
              <w:t>WrOF</w:t>
            </w:r>
            <w:proofErr w:type="spellEnd"/>
          </w:p>
        </w:tc>
        <w:tc>
          <w:tcPr>
            <w:tcW w:w="6836" w:type="dxa"/>
            <w:shd w:val="clear" w:color="auto" w:fill="auto"/>
          </w:tcPr>
          <w:p w14:paraId="2419FBE0" w14:textId="77777777" w:rsidR="00383AEF" w:rsidRPr="006F370B" w:rsidRDefault="00383AEF" w:rsidP="006F370B">
            <w:pPr>
              <w:autoSpaceDE w:val="0"/>
              <w:autoSpaceDN w:val="0"/>
              <w:adjustRightInd w:val="0"/>
              <w:spacing w:before="0" w:line="240" w:lineRule="auto"/>
              <w:rPr>
                <w:rFonts w:ascii="Calibri" w:eastAsia="Calibri" w:hAnsi="Calibri" w:cs="Calibri"/>
                <w:b/>
                <w:bCs/>
                <w:color w:val="000000"/>
                <w:szCs w:val="22"/>
                <w:lang w:eastAsia="en-US"/>
              </w:rPr>
            </w:pPr>
            <w:r w:rsidRPr="006F370B">
              <w:rPr>
                <w:rFonts w:ascii="Calibri" w:eastAsia="Calibri" w:hAnsi="Calibri" w:cs="Calibri"/>
                <w:b/>
                <w:bCs/>
                <w:color w:val="000000"/>
                <w:szCs w:val="22"/>
                <w:lang w:eastAsia="en-US"/>
              </w:rPr>
              <w:t xml:space="preserve">Kwota przeznaczona na dofinansowanie projektów w konkursie: </w:t>
            </w:r>
          </w:p>
          <w:p w14:paraId="13E080E4" w14:textId="1FAC871B" w:rsidR="00294C0C" w:rsidRPr="006F370B" w:rsidRDefault="008D3F75" w:rsidP="006F370B">
            <w:pPr>
              <w:spacing w:before="120" w:after="120" w:line="240" w:lineRule="auto"/>
              <w:jc w:val="both"/>
              <w:rPr>
                <w:rFonts w:asciiTheme="minorHAnsi" w:hAnsiTheme="minorHAnsi"/>
                <w:szCs w:val="22"/>
              </w:rPr>
            </w:pPr>
            <w:r>
              <w:rPr>
                <w:rFonts w:asciiTheme="minorHAnsi" w:hAnsiTheme="minorHAnsi"/>
                <w:szCs w:val="22"/>
              </w:rPr>
              <w:t>K</w:t>
            </w:r>
            <w:r w:rsidR="00294C0C" w:rsidRPr="006F370B">
              <w:rPr>
                <w:rFonts w:asciiTheme="minorHAnsi" w:hAnsiTheme="minorHAnsi"/>
                <w:szCs w:val="22"/>
              </w:rPr>
              <w:t xml:space="preserve">wota </w:t>
            </w:r>
            <w:r w:rsidR="00294C0C" w:rsidRPr="007F54C8">
              <w:rPr>
                <w:rFonts w:asciiTheme="minorHAnsi" w:hAnsiTheme="minorHAnsi"/>
                <w:szCs w:val="22"/>
              </w:rPr>
              <w:t xml:space="preserve">środków europejskich przeznaczona na konkurs dla ZIT </w:t>
            </w:r>
            <w:proofErr w:type="spellStart"/>
            <w:r w:rsidR="00294C0C" w:rsidRPr="007F54C8">
              <w:rPr>
                <w:rFonts w:asciiTheme="minorHAnsi" w:hAnsiTheme="minorHAnsi"/>
                <w:szCs w:val="22"/>
              </w:rPr>
              <w:t>WrOF</w:t>
            </w:r>
            <w:proofErr w:type="spellEnd"/>
            <w:r w:rsidR="00294C0C" w:rsidRPr="007F54C8">
              <w:rPr>
                <w:rFonts w:asciiTheme="minorHAnsi" w:hAnsiTheme="minorHAnsi"/>
                <w:szCs w:val="22"/>
              </w:rPr>
              <w:t xml:space="preserve"> wynosi:</w:t>
            </w:r>
            <w:r w:rsidR="00DF2F6B" w:rsidRPr="007F54C8">
              <w:rPr>
                <w:rFonts w:asciiTheme="minorHAnsi" w:hAnsiTheme="minorHAnsi"/>
                <w:szCs w:val="22"/>
              </w:rPr>
              <w:t xml:space="preserve"> </w:t>
            </w:r>
            <w:r w:rsidR="00D86337">
              <w:rPr>
                <w:rFonts w:asciiTheme="minorHAnsi" w:hAnsiTheme="minorHAnsi"/>
                <w:szCs w:val="22"/>
              </w:rPr>
              <w:t xml:space="preserve"> </w:t>
            </w:r>
            <w:r w:rsidR="00D86337" w:rsidRPr="007F54C8">
              <w:rPr>
                <w:rFonts w:asciiTheme="minorHAnsi" w:hAnsiTheme="minorHAnsi"/>
                <w:szCs w:val="22"/>
              </w:rPr>
              <w:t xml:space="preserve">4 256 828 PLN </w:t>
            </w:r>
            <w:r w:rsidR="00DF2F6B" w:rsidRPr="007F54C8">
              <w:rPr>
                <w:rFonts w:asciiTheme="minorHAnsi" w:hAnsiTheme="minorHAnsi"/>
                <w:szCs w:val="22"/>
              </w:rPr>
              <w:t>(968 782 EUR)</w:t>
            </w:r>
            <w:r w:rsidR="00294C0C" w:rsidRPr="007F54C8">
              <w:rPr>
                <w:rStyle w:val="Odwoanieprzypisudolnego"/>
                <w:rFonts w:asciiTheme="minorHAnsi" w:hAnsiTheme="minorHAnsi"/>
                <w:szCs w:val="22"/>
              </w:rPr>
              <w:footnoteReference w:id="10"/>
            </w:r>
            <w:r w:rsidR="00294C0C" w:rsidRPr="006F370B">
              <w:rPr>
                <w:rFonts w:asciiTheme="minorHAnsi" w:hAnsiTheme="minorHAnsi"/>
                <w:szCs w:val="22"/>
              </w:rPr>
              <w:t xml:space="preserve"> </w:t>
            </w:r>
          </w:p>
          <w:p w14:paraId="4C196E03" w14:textId="77777777" w:rsidR="00801C77" w:rsidRPr="006F370B" w:rsidRDefault="00801C77" w:rsidP="006F370B">
            <w:pPr>
              <w:spacing w:line="240" w:lineRule="auto"/>
              <w:jc w:val="both"/>
              <w:rPr>
                <w:rFonts w:asciiTheme="minorHAnsi" w:hAnsiTheme="minorHAnsi" w:cs="Calibri"/>
                <w:szCs w:val="22"/>
              </w:rPr>
            </w:pPr>
            <w:r w:rsidRPr="006F370B">
              <w:rPr>
                <w:rFonts w:asciiTheme="minorHAnsi" w:hAnsiTheme="minorHAnsi" w:cs="Calibri"/>
                <w:szCs w:val="22"/>
              </w:rPr>
              <w:t xml:space="preserve">Wsparcie w ramach konkursu adresowane jest do obszarów Dolnego Śląska, które są objęte mechanizmem ZIT </w:t>
            </w:r>
            <w:proofErr w:type="spellStart"/>
            <w:r w:rsidRPr="006F370B">
              <w:rPr>
                <w:rFonts w:asciiTheme="minorHAnsi" w:hAnsiTheme="minorHAnsi" w:cs="Calibri"/>
                <w:szCs w:val="22"/>
              </w:rPr>
              <w:t>WrOF</w:t>
            </w:r>
            <w:proofErr w:type="spellEnd"/>
            <w:r w:rsidRPr="006F370B">
              <w:rPr>
                <w:rFonts w:asciiTheme="minorHAnsi" w:hAnsiTheme="minorHAnsi" w:cs="Calibri"/>
                <w:szCs w:val="22"/>
              </w:rPr>
              <w:t>, tj.:</w:t>
            </w:r>
          </w:p>
          <w:p w14:paraId="069E5225"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Gmina Wrocław.</w:t>
            </w:r>
          </w:p>
          <w:p w14:paraId="02C1FBE2"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Gmina Jelcz-Laskowice,</w:t>
            </w:r>
          </w:p>
          <w:p w14:paraId="66E8C78B"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Miasto i Gmina Kąty Wrocławskie, </w:t>
            </w:r>
          </w:p>
          <w:p w14:paraId="0B3C136B"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Siechnice, </w:t>
            </w:r>
          </w:p>
          <w:p w14:paraId="1AC193EA"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Trzebnica, </w:t>
            </w:r>
          </w:p>
          <w:p w14:paraId="0F5439A6"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Miasto i Gmina Sobótka, </w:t>
            </w:r>
          </w:p>
          <w:p w14:paraId="2D344D47"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Miasto Oleśnica, </w:t>
            </w:r>
          </w:p>
          <w:p w14:paraId="4A856A91"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Długołęka, </w:t>
            </w:r>
          </w:p>
          <w:p w14:paraId="7B562B57"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Czernica, </w:t>
            </w:r>
          </w:p>
          <w:p w14:paraId="33C9B3AC"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Kobierzyce, </w:t>
            </w:r>
          </w:p>
          <w:p w14:paraId="5BFEAC1E"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Gmina Miękinia,</w:t>
            </w:r>
          </w:p>
          <w:p w14:paraId="541DE48C"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Oleśnica </w:t>
            </w:r>
          </w:p>
          <w:p w14:paraId="19D5AD0C"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Wisznia Mała, </w:t>
            </w:r>
          </w:p>
          <w:p w14:paraId="355C6533"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Żórawina, </w:t>
            </w:r>
          </w:p>
          <w:p w14:paraId="34A32614" w14:textId="77777777" w:rsidR="00801C77" w:rsidRPr="006F370B" w:rsidRDefault="00801C77"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Gmina Oborniki Śląskie.</w:t>
            </w:r>
          </w:p>
          <w:p w14:paraId="71F88ADB" w14:textId="77777777" w:rsidR="00801C77" w:rsidRPr="006F370B" w:rsidRDefault="00801C77" w:rsidP="006F370B">
            <w:pPr>
              <w:spacing w:line="240" w:lineRule="auto"/>
              <w:jc w:val="both"/>
              <w:rPr>
                <w:rFonts w:asciiTheme="minorHAnsi" w:hAnsiTheme="minorHAnsi" w:cs="Calibri"/>
                <w:szCs w:val="22"/>
              </w:rPr>
            </w:pPr>
            <w:r w:rsidRPr="006F370B">
              <w:rPr>
                <w:rFonts w:asciiTheme="minorHAnsi" w:hAnsiTheme="minorHAnsi" w:cs="Calibri"/>
                <w:szCs w:val="22"/>
              </w:rPr>
              <w:lastRenderedPageBreak/>
              <w:t>Wsparciem w ramach ZIT WROF objęty jest w całości powiat Miasto Wrocław.</w:t>
            </w:r>
          </w:p>
          <w:p w14:paraId="66F3D93C" w14:textId="77777777" w:rsidR="00801C77" w:rsidRPr="006F370B" w:rsidRDefault="00801C77" w:rsidP="006F370B">
            <w:pPr>
              <w:spacing w:before="120" w:after="120" w:line="240" w:lineRule="auto"/>
              <w:jc w:val="both"/>
              <w:rPr>
                <w:rFonts w:asciiTheme="minorHAnsi" w:hAnsiTheme="minorHAnsi" w:cs="Calibri"/>
                <w:szCs w:val="22"/>
              </w:rPr>
            </w:pPr>
            <w:r w:rsidRPr="006F370B">
              <w:rPr>
                <w:rFonts w:asciiTheme="minorHAnsi" w:hAnsiTheme="minorHAnsi" w:cs="Calibri"/>
                <w:szCs w:val="22"/>
              </w:rPr>
              <w:t>Częściowe zastosowanie wsparcia za pomocą mec</w:t>
            </w:r>
            <w:r w:rsidR="00704752" w:rsidRPr="006F370B">
              <w:rPr>
                <w:rFonts w:asciiTheme="minorHAnsi" w:hAnsiTheme="minorHAnsi" w:cs="Calibri"/>
                <w:szCs w:val="22"/>
              </w:rPr>
              <w:t>hanizmu ZIT zostało zaplanowane</w:t>
            </w:r>
            <w:r w:rsidR="006F370B">
              <w:rPr>
                <w:rFonts w:asciiTheme="minorHAnsi" w:hAnsiTheme="minorHAnsi" w:cs="Calibri"/>
                <w:szCs w:val="22"/>
              </w:rPr>
              <w:t xml:space="preserve"> </w:t>
            </w:r>
            <w:r w:rsidRPr="006F370B">
              <w:rPr>
                <w:rFonts w:asciiTheme="minorHAnsi" w:hAnsiTheme="minorHAnsi" w:cs="Calibri"/>
                <w:szCs w:val="22"/>
              </w:rPr>
              <w:t>w celu osiągnięcia większej efektywności podejmowanej interwencji.</w:t>
            </w:r>
          </w:p>
          <w:p w14:paraId="33E1BF5E" w14:textId="77777777" w:rsidR="00801C77" w:rsidRPr="006F370B" w:rsidRDefault="00801C77" w:rsidP="006F370B">
            <w:pPr>
              <w:spacing w:before="120" w:after="120" w:line="240" w:lineRule="auto"/>
              <w:ind w:left="709" w:hanging="709"/>
              <w:jc w:val="both"/>
              <w:rPr>
                <w:rFonts w:asciiTheme="minorHAnsi" w:hAnsiTheme="minorHAnsi" w:cs="Calibri"/>
                <w:szCs w:val="22"/>
              </w:rPr>
            </w:pPr>
            <w:r w:rsidRPr="006F370B">
              <w:rPr>
                <w:rFonts w:asciiTheme="minorHAnsi" w:hAnsiTheme="minorHAnsi" w:cs="Calibri"/>
                <w:szCs w:val="22"/>
              </w:rPr>
              <w:t>Procedura oceny w ramach konkursu składa się z:</w:t>
            </w:r>
          </w:p>
          <w:p w14:paraId="76775A8D" w14:textId="77777777" w:rsidR="00801C77" w:rsidRPr="006F370B" w:rsidRDefault="00801C77" w:rsidP="00035880">
            <w:pPr>
              <w:pStyle w:val="Akapitzlist"/>
              <w:numPr>
                <w:ilvl w:val="0"/>
                <w:numId w:val="36"/>
              </w:numPr>
              <w:autoSpaceDE w:val="0"/>
              <w:autoSpaceDN w:val="0"/>
              <w:adjustRightInd w:val="0"/>
              <w:spacing w:before="120" w:after="120" w:line="240" w:lineRule="auto"/>
              <w:ind w:left="459"/>
              <w:jc w:val="both"/>
              <w:rPr>
                <w:rFonts w:asciiTheme="minorHAnsi" w:eastAsiaTheme="minorHAnsi" w:hAnsiTheme="minorHAnsi" w:cs="Calibri"/>
                <w:sz w:val="22"/>
                <w:szCs w:val="22"/>
                <w:lang w:eastAsia="en-US"/>
              </w:rPr>
            </w:pPr>
            <w:r w:rsidRPr="006F370B">
              <w:rPr>
                <w:rFonts w:asciiTheme="minorHAnsi" w:eastAsiaTheme="minorHAnsi" w:hAnsiTheme="minorHAnsi" w:cs="Calibri"/>
                <w:sz w:val="22"/>
                <w:szCs w:val="22"/>
                <w:lang w:eastAsia="en-US"/>
              </w:rPr>
              <w:t xml:space="preserve">etapu weryfikacji technicznej – etap obligatoryjny, odbywający się poza KOP. Etap obejmuje sprawdzenie oraz </w:t>
            </w:r>
            <w:r w:rsidRPr="006F370B">
              <w:rPr>
                <w:rFonts w:asciiTheme="minorHAnsi" w:hAnsiTheme="minorHAnsi"/>
                <w:sz w:val="22"/>
                <w:szCs w:val="22"/>
              </w:rPr>
              <w:t xml:space="preserve">ewentualne </w:t>
            </w:r>
            <w:r w:rsidRPr="006F370B">
              <w:rPr>
                <w:rFonts w:asciiTheme="minorHAnsi" w:eastAsiaTheme="minorHAnsi" w:hAnsiTheme="minorHAnsi" w:cs="Calibri"/>
                <w:sz w:val="22"/>
                <w:szCs w:val="22"/>
                <w:lang w:eastAsia="en-US"/>
              </w:rPr>
              <w:t>wezwanie do uzupełnienia braków formalnych i oczywistych omyłek zgodnie z art. 43 ustawy.</w:t>
            </w:r>
            <w:r w:rsidRPr="006F370B">
              <w:rPr>
                <w:rFonts w:asciiTheme="minorHAnsi" w:hAnsiTheme="minorHAnsi" w:cs="Calibri"/>
                <w:sz w:val="22"/>
                <w:szCs w:val="22"/>
                <w:lang w:eastAsia="en-US"/>
              </w:rPr>
              <w:t xml:space="preserve"> Wniosek uzupełniony/skorygowany</w:t>
            </w:r>
            <w:r w:rsidRPr="006F370B">
              <w:rPr>
                <w:rFonts w:asciiTheme="minorHAnsi" w:eastAsiaTheme="minorHAnsi" w:hAnsiTheme="minorHAnsi" w:cs="Calibri"/>
                <w:sz w:val="22"/>
                <w:szCs w:val="22"/>
                <w:lang w:eastAsia="en-US"/>
              </w:rPr>
              <w:t xml:space="preserve"> po terminie lub </w:t>
            </w:r>
            <w:r w:rsidRPr="006F370B">
              <w:rPr>
                <w:rFonts w:asciiTheme="minorHAnsi" w:hAnsiTheme="minorHAnsi" w:cs="Calibri"/>
                <w:sz w:val="22"/>
                <w:szCs w:val="22"/>
                <w:lang w:eastAsia="en-US"/>
              </w:rPr>
              <w:t>niepoprawiony/nieuzupełniony prawidłowo pozostaje</w:t>
            </w:r>
            <w:r w:rsidRPr="006F370B">
              <w:rPr>
                <w:rFonts w:asciiTheme="minorHAnsi" w:eastAsiaTheme="minorHAnsi" w:hAnsiTheme="minorHAnsi" w:cs="Calibri"/>
                <w:sz w:val="22"/>
                <w:szCs w:val="22"/>
                <w:lang w:eastAsia="en-US"/>
              </w:rPr>
              <w:t xml:space="preserve"> bez rozpatrzenia i nie </w:t>
            </w:r>
            <w:r w:rsidRPr="006F370B">
              <w:rPr>
                <w:rFonts w:asciiTheme="minorHAnsi" w:hAnsiTheme="minorHAnsi" w:cs="Calibri"/>
                <w:sz w:val="22"/>
                <w:szCs w:val="22"/>
                <w:lang w:eastAsia="en-US"/>
              </w:rPr>
              <w:t>zostanie dopuszczony</w:t>
            </w:r>
            <w:r w:rsidRPr="006F370B">
              <w:rPr>
                <w:rFonts w:asciiTheme="minorHAnsi" w:eastAsiaTheme="minorHAnsi" w:hAnsiTheme="minorHAnsi" w:cs="Calibri"/>
                <w:sz w:val="22"/>
                <w:szCs w:val="22"/>
                <w:lang w:eastAsia="en-US"/>
              </w:rPr>
              <w:t xml:space="preserve"> do oceny dokonywanej w ramach prac KOP. </w:t>
            </w:r>
            <w:r w:rsidRPr="006F370B">
              <w:rPr>
                <w:rFonts w:asciiTheme="minorHAnsi" w:eastAsia="Calibri" w:hAnsiTheme="minorHAnsi" w:cs="Calibri"/>
                <w:sz w:val="22"/>
                <w:szCs w:val="22"/>
                <w:lang w:eastAsia="en-US"/>
              </w:rPr>
              <w:t>Wezwanie do poprawienia oczywistej omyłki lub uzupełnienia braku formalnego, o ile zostaną one stwierdzone, może następować również na każdym kolejnym etapie oceny.</w:t>
            </w:r>
          </w:p>
          <w:p w14:paraId="5BD9D885" w14:textId="77777777" w:rsidR="00801C77" w:rsidRPr="006F370B" w:rsidRDefault="00801C77" w:rsidP="00035880">
            <w:pPr>
              <w:pStyle w:val="Akapitzlist"/>
              <w:numPr>
                <w:ilvl w:val="0"/>
                <w:numId w:val="36"/>
              </w:numPr>
              <w:autoSpaceDE w:val="0"/>
              <w:autoSpaceDN w:val="0"/>
              <w:adjustRightInd w:val="0"/>
              <w:spacing w:before="120" w:after="120" w:line="240" w:lineRule="auto"/>
              <w:ind w:left="459"/>
              <w:jc w:val="both"/>
              <w:rPr>
                <w:rFonts w:asciiTheme="minorHAnsi" w:eastAsiaTheme="minorHAnsi" w:hAnsiTheme="minorHAnsi" w:cs="Calibri"/>
                <w:sz w:val="22"/>
                <w:szCs w:val="22"/>
                <w:lang w:eastAsia="en-US"/>
              </w:rPr>
            </w:pPr>
            <w:r w:rsidRPr="006F370B">
              <w:rPr>
                <w:rFonts w:asciiTheme="minorHAnsi" w:hAnsiTheme="minorHAnsi" w:cs="Arial"/>
                <w:sz w:val="22"/>
                <w:szCs w:val="22"/>
              </w:rPr>
              <w:t xml:space="preserve">etapu oceny zgodności ze Strategią ZIT </w:t>
            </w:r>
            <w:proofErr w:type="spellStart"/>
            <w:r w:rsidRPr="006F370B">
              <w:rPr>
                <w:rFonts w:asciiTheme="minorHAnsi" w:hAnsiTheme="minorHAnsi" w:cs="Arial"/>
                <w:sz w:val="22"/>
                <w:szCs w:val="22"/>
              </w:rPr>
              <w:t>WrOF</w:t>
            </w:r>
            <w:proofErr w:type="spellEnd"/>
            <w:r w:rsidRPr="006F370B">
              <w:rPr>
                <w:rFonts w:asciiTheme="minorHAnsi" w:hAnsiTheme="minorHAnsi" w:cs="Arial"/>
                <w:bCs/>
                <w:sz w:val="22"/>
                <w:szCs w:val="22"/>
              </w:rPr>
              <w:t xml:space="preserve"> -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14:paraId="4F54458D" w14:textId="4DAA5908" w:rsidR="00801C77" w:rsidRPr="006F370B" w:rsidRDefault="00801C77" w:rsidP="00035880">
            <w:pPr>
              <w:numPr>
                <w:ilvl w:val="2"/>
                <w:numId w:val="14"/>
              </w:numPr>
              <w:autoSpaceDE w:val="0"/>
              <w:autoSpaceDN w:val="0"/>
              <w:adjustRightInd w:val="0"/>
              <w:spacing w:before="120" w:after="120" w:line="240" w:lineRule="auto"/>
              <w:ind w:left="459" w:hanging="284"/>
              <w:jc w:val="both"/>
              <w:rPr>
                <w:rFonts w:asciiTheme="minorHAnsi" w:eastAsiaTheme="minorHAnsi" w:hAnsiTheme="minorHAnsi" w:cstheme="minorBidi"/>
                <w:szCs w:val="22"/>
                <w:lang w:eastAsia="en-US"/>
              </w:rPr>
            </w:pPr>
            <w:r w:rsidRPr="006F370B">
              <w:rPr>
                <w:rFonts w:asciiTheme="minorHAnsi" w:eastAsiaTheme="minorHAnsi" w:hAnsiTheme="minorHAnsi" w:cstheme="minorBidi"/>
                <w:szCs w:val="22"/>
                <w:lang w:eastAsia="en-US"/>
              </w:rPr>
              <w:t xml:space="preserve">etapu oceny </w:t>
            </w:r>
            <w:r w:rsidRPr="006F370B">
              <w:rPr>
                <w:rFonts w:asciiTheme="minorHAnsi" w:hAnsiTheme="minorHAnsi"/>
                <w:szCs w:val="22"/>
                <w:lang w:eastAsia="en-US"/>
              </w:rPr>
              <w:t>formalno – merytorycznej obejmującego ewentualne negocjacje</w:t>
            </w:r>
            <w:r w:rsidRPr="006F370B">
              <w:rPr>
                <w:rFonts w:asciiTheme="minorHAnsi" w:eastAsiaTheme="minorHAnsi" w:hAnsiTheme="minorHAnsi" w:cstheme="minorBidi"/>
                <w:szCs w:val="22"/>
                <w:lang w:eastAsia="en-US"/>
              </w:rPr>
              <w:t xml:space="preserve"> - etap obligatoryjny, przeprowadzany w ramach KOP.</w:t>
            </w:r>
            <w:r w:rsidRPr="006F370B">
              <w:rPr>
                <w:rFonts w:asciiTheme="minorHAnsi" w:hAnsiTheme="minorHAnsi"/>
                <w:szCs w:val="22"/>
                <w:lang w:eastAsia="en-US"/>
              </w:rPr>
              <w:t xml:space="preserve"> W pierwszej kolejności obejmuje on</w:t>
            </w:r>
            <w:r w:rsidRPr="006F370B">
              <w:rPr>
                <w:rFonts w:asciiTheme="minorHAnsi" w:eastAsiaTheme="minorHAnsi" w:hAnsiTheme="minorHAnsi" w:cstheme="minorBidi"/>
                <w:szCs w:val="22"/>
                <w:lang w:eastAsia="en-US"/>
              </w:rPr>
              <w:t xml:space="preserve"> ocenę spełniania kryteriów formalnych</w:t>
            </w:r>
            <w:r w:rsidRPr="006F370B">
              <w:rPr>
                <w:rFonts w:asciiTheme="minorHAnsi" w:hAnsiTheme="minorHAnsi"/>
                <w:szCs w:val="22"/>
                <w:lang w:eastAsia="en-US"/>
              </w:rPr>
              <w:t xml:space="preserve"> i dostępu</w:t>
            </w:r>
            <w:r w:rsidRPr="006F370B">
              <w:rPr>
                <w:rFonts w:asciiTheme="minorHAnsi" w:eastAsiaTheme="minorHAnsi" w:hAnsiTheme="minorHAnsi" w:cstheme="minorBidi"/>
                <w:szCs w:val="22"/>
                <w:lang w:eastAsia="en-US"/>
              </w:rPr>
              <w:t>, polegającą na przypisaniu im wartości logicznych „tak”, „nie” albo stwierdzeniu, że kryterium nie dotyczy danego projektu.</w:t>
            </w:r>
            <w:r w:rsidRPr="006F370B">
              <w:rPr>
                <w:rFonts w:asciiTheme="minorHAnsi" w:hAnsiTheme="minorHAnsi"/>
                <w:szCs w:val="22"/>
                <w:lang w:eastAsia="en-US"/>
              </w:rPr>
              <w:t xml:space="preserve"> Następnie projekt, w przypadku gdy kryteria formalne i dostępu zostaną spełnione, sprawdzany jest</w:t>
            </w:r>
            <w:r w:rsidRPr="006F370B">
              <w:rPr>
                <w:rFonts w:asciiTheme="minorHAnsi" w:eastAsiaTheme="minorHAnsi" w:hAnsiTheme="minorHAnsi" w:cstheme="minorBidi"/>
                <w:szCs w:val="22"/>
                <w:lang w:eastAsia="en-US"/>
              </w:rPr>
              <w:t xml:space="preserve"> pod kątem s</w:t>
            </w:r>
            <w:r w:rsidR="00752113">
              <w:rPr>
                <w:rFonts w:asciiTheme="minorHAnsi" w:eastAsiaTheme="minorHAnsi" w:hAnsiTheme="minorHAnsi" w:cstheme="minorBidi"/>
                <w:szCs w:val="22"/>
                <w:lang w:eastAsia="en-US"/>
              </w:rPr>
              <w:t>pełniania pozostałych kryteriów</w:t>
            </w:r>
            <w:r w:rsidRPr="006F370B">
              <w:rPr>
                <w:rFonts w:asciiTheme="minorHAnsi" w:eastAsiaTheme="minorHAnsi" w:hAnsiTheme="minorHAnsi" w:cstheme="minorBidi"/>
                <w:szCs w:val="22"/>
                <w:lang w:eastAsia="en-US"/>
              </w:rPr>
              <w:t>. Ocen</w:t>
            </w:r>
            <w:r w:rsidR="008C760A">
              <w:rPr>
                <w:rFonts w:asciiTheme="minorHAnsi" w:eastAsiaTheme="minorHAnsi" w:hAnsiTheme="minorHAnsi" w:cstheme="minorBidi"/>
                <w:szCs w:val="22"/>
                <w:lang w:eastAsia="en-US"/>
              </w:rPr>
              <w:t>a</w:t>
            </w:r>
            <w:r w:rsidRPr="006F370B">
              <w:rPr>
                <w:rFonts w:asciiTheme="minorHAnsi" w:eastAsiaTheme="minorHAnsi" w:hAnsiTheme="minorHAnsi" w:cstheme="minorBidi"/>
                <w:szCs w:val="22"/>
                <w:lang w:eastAsia="en-US"/>
              </w:rPr>
              <w:t xml:space="preserve"> na tym etapie dokonywana jest przez 2 członków KOP.</w:t>
            </w:r>
          </w:p>
          <w:p w14:paraId="6EFD06E4" w14:textId="732EEB2F" w:rsidR="00801C77" w:rsidRPr="006F370B" w:rsidRDefault="00801C77" w:rsidP="006F370B">
            <w:pPr>
              <w:spacing w:before="120" w:after="120" w:line="240" w:lineRule="auto"/>
              <w:jc w:val="both"/>
              <w:rPr>
                <w:rFonts w:asciiTheme="minorHAnsi" w:hAnsiTheme="minorHAnsi"/>
                <w:szCs w:val="22"/>
              </w:rPr>
            </w:pPr>
            <w:r w:rsidRPr="006F370B">
              <w:rPr>
                <w:rFonts w:asciiTheme="minorHAnsi" w:hAnsiTheme="minorHAnsi"/>
                <w:szCs w:val="22"/>
              </w:rPr>
              <w:t xml:space="preserve">Na stronie </w:t>
            </w:r>
            <w:hyperlink r:id="rId44" w:history="1">
              <w:r w:rsidRPr="006F370B">
                <w:rPr>
                  <w:rStyle w:val="Hipercze"/>
                  <w:rFonts w:asciiTheme="minorHAnsi" w:hAnsiTheme="minorHAnsi" w:cs="Calibri"/>
                  <w:color w:val="auto"/>
                  <w:szCs w:val="22"/>
                </w:rPr>
                <w:t>www.rpo.dolnyslask.pl</w:t>
              </w:r>
            </w:hyperlink>
            <w:r w:rsidRPr="006F370B">
              <w:rPr>
                <w:rFonts w:asciiTheme="minorHAnsi" w:hAnsiTheme="minorHAnsi"/>
                <w:szCs w:val="22"/>
              </w:rPr>
              <w:t xml:space="preserve">, </w:t>
            </w:r>
            <w:hyperlink r:id="rId45" w:history="1">
              <w:r w:rsidR="0058418F" w:rsidRPr="00274B38">
                <w:rPr>
                  <w:rStyle w:val="Hipercze"/>
                  <w:rFonts w:asciiTheme="minorHAnsi" w:hAnsiTheme="minorHAnsi" w:cs="Calibri"/>
                  <w:color w:val="auto"/>
                  <w:szCs w:val="22"/>
                </w:rPr>
                <w:t>www.zitwrof.pl</w:t>
              </w:r>
            </w:hyperlink>
            <w:r w:rsidRPr="00274B38">
              <w:rPr>
                <w:rStyle w:val="Hipercze"/>
                <w:color w:val="auto"/>
              </w:rPr>
              <w:t>,</w:t>
            </w:r>
            <w:r w:rsidRPr="006F370B">
              <w:rPr>
                <w:rFonts w:asciiTheme="minorHAnsi" w:hAnsiTheme="minorHAnsi" w:cs="Calibri"/>
                <w:szCs w:val="22"/>
              </w:rPr>
              <w:t xml:space="preserve"> </w:t>
            </w:r>
            <w:r w:rsidRPr="006F370B">
              <w:rPr>
                <w:rFonts w:asciiTheme="minorHAnsi" w:hAnsiTheme="minorHAnsi"/>
                <w:szCs w:val="22"/>
              </w:rPr>
              <w:t>na bieżąco będą publikowane informacje o projektach, które zakwalifikowały się do kolejnego etapu i o rozstrzygnięciu konkursu.</w:t>
            </w:r>
          </w:p>
          <w:p w14:paraId="7BFE3C68" w14:textId="77777777" w:rsidR="009E7895" w:rsidRPr="006F370B" w:rsidRDefault="009E7895" w:rsidP="006F370B">
            <w:pPr>
              <w:keepNext/>
              <w:spacing w:before="120" w:after="120" w:line="240" w:lineRule="auto"/>
              <w:jc w:val="both"/>
              <w:outlineLvl w:val="0"/>
              <w:rPr>
                <w:rFonts w:ascii="Calibri" w:hAnsi="Calibri" w:cs="Arial"/>
                <w:b/>
                <w:bCs/>
                <w:kern w:val="32"/>
                <w:szCs w:val="22"/>
              </w:rPr>
            </w:pPr>
            <w:bookmarkStart w:id="11" w:name="_Toc449425876"/>
            <w:r w:rsidRPr="006F370B">
              <w:rPr>
                <w:rFonts w:ascii="Calibri" w:hAnsi="Calibri" w:cs="Arial"/>
                <w:b/>
                <w:bCs/>
                <w:kern w:val="32"/>
                <w:szCs w:val="22"/>
              </w:rPr>
              <w:t xml:space="preserve">Ocena zgodności ze Strategią ZIT </w:t>
            </w:r>
            <w:proofErr w:type="spellStart"/>
            <w:r w:rsidRPr="006F370B">
              <w:rPr>
                <w:rFonts w:ascii="Calibri" w:hAnsi="Calibri" w:cs="Arial"/>
                <w:b/>
                <w:bCs/>
                <w:kern w:val="32"/>
                <w:szCs w:val="22"/>
              </w:rPr>
              <w:t>WrOF</w:t>
            </w:r>
            <w:bookmarkEnd w:id="11"/>
            <w:proofErr w:type="spellEnd"/>
          </w:p>
          <w:p w14:paraId="63604B0E" w14:textId="77777777" w:rsidR="009E7895" w:rsidRPr="006F370B" w:rsidRDefault="009E7895" w:rsidP="006F370B">
            <w:pPr>
              <w:spacing w:after="120" w:line="240" w:lineRule="auto"/>
              <w:jc w:val="both"/>
              <w:rPr>
                <w:rFonts w:asciiTheme="minorHAnsi" w:hAnsiTheme="minorHAnsi" w:cs="Arial"/>
                <w:bCs/>
                <w:szCs w:val="22"/>
              </w:rPr>
            </w:pPr>
            <w:r w:rsidRPr="006F370B">
              <w:rPr>
                <w:rFonts w:asciiTheme="minorHAnsi" w:hAnsiTheme="minorHAnsi" w:cs="Arial"/>
                <w:bCs/>
                <w:szCs w:val="22"/>
              </w:rPr>
              <w:t xml:space="preserve">Ocenie spełnienia kryteriów wyboru projektu w zakresie zgodności ze Strategią ZIT </w:t>
            </w:r>
            <w:proofErr w:type="spellStart"/>
            <w:r w:rsidRPr="006F370B">
              <w:rPr>
                <w:rFonts w:asciiTheme="minorHAnsi" w:hAnsiTheme="minorHAnsi" w:cs="Arial"/>
                <w:bCs/>
                <w:szCs w:val="22"/>
              </w:rPr>
              <w:t>WrOF</w:t>
            </w:r>
            <w:proofErr w:type="spellEnd"/>
            <w:r w:rsidRPr="006F370B">
              <w:rPr>
                <w:rFonts w:asciiTheme="minorHAnsi" w:hAnsiTheme="minorHAnsi" w:cs="Arial"/>
                <w:bCs/>
                <w:szCs w:val="22"/>
              </w:rPr>
              <w:t xml:space="preserve">  podlega każdy złożony w trakcie trwania naboru wniosek o dofinansowanie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14:paraId="002C39DF" w14:textId="77777777" w:rsidR="009E7895" w:rsidRPr="006F370B" w:rsidRDefault="009E7895" w:rsidP="006F370B">
            <w:pPr>
              <w:numPr>
                <w:ilvl w:val="0"/>
                <w:numId w:val="34"/>
              </w:numPr>
              <w:spacing w:after="120" w:line="240" w:lineRule="auto"/>
              <w:ind w:left="425" w:hanging="425"/>
              <w:jc w:val="both"/>
              <w:rPr>
                <w:rFonts w:asciiTheme="minorHAnsi" w:hAnsiTheme="minorHAnsi" w:cs="Arial"/>
                <w:szCs w:val="22"/>
              </w:rPr>
            </w:pPr>
            <w:r w:rsidRPr="006F370B">
              <w:rPr>
                <w:rFonts w:asciiTheme="minorHAnsi" w:hAnsiTheme="minorHAnsi" w:cs="Arial"/>
                <w:bCs/>
                <w:szCs w:val="22"/>
              </w:rPr>
              <w:lastRenderedPageBreak/>
              <w:t xml:space="preserve">Oceny </w:t>
            </w:r>
            <w:r w:rsidRPr="006F370B">
              <w:rPr>
                <w:rFonts w:asciiTheme="minorHAnsi" w:hAnsiTheme="minorHAnsi" w:cs="Arial"/>
                <w:szCs w:val="22"/>
              </w:rPr>
              <w:t xml:space="preserve">zgodności ze Strategią ZIT </w:t>
            </w:r>
            <w:proofErr w:type="spellStart"/>
            <w:r w:rsidRPr="006F370B">
              <w:rPr>
                <w:rFonts w:asciiTheme="minorHAnsi" w:hAnsiTheme="minorHAnsi"/>
                <w:szCs w:val="22"/>
              </w:rPr>
              <w:t>WrOF</w:t>
            </w:r>
            <w:proofErr w:type="spellEnd"/>
            <w:r w:rsidRPr="006F370B">
              <w:rPr>
                <w:rFonts w:asciiTheme="minorHAnsi" w:hAnsiTheme="minorHAnsi" w:cs="Arial"/>
                <w:bCs/>
                <w:szCs w:val="22"/>
              </w:rPr>
              <w:t xml:space="preserve"> dokonuje Komisja Oceny Projektów, która realizuje swoje zadania zgodnie z Regulaminem pracy KOP.</w:t>
            </w:r>
          </w:p>
          <w:p w14:paraId="3BB4D510" w14:textId="14EAC727" w:rsidR="009E7895" w:rsidRPr="006F370B" w:rsidRDefault="009E7895" w:rsidP="006F370B">
            <w:pPr>
              <w:numPr>
                <w:ilvl w:val="0"/>
                <w:numId w:val="34"/>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 xml:space="preserve">Ocena zgodności projektu ze Strategia ZIT </w:t>
            </w:r>
            <w:proofErr w:type="spellStart"/>
            <w:r w:rsidRPr="006F370B">
              <w:rPr>
                <w:rFonts w:asciiTheme="minorHAnsi" w:hAnsiTheme="minorHAnsi"/>
                <w:szCs w:val="22"/>
              </w:rPr>
              <w:t>WrOF</w:t>
            </w:r>
            <w:proofErr w:type="spellEnd"/>
            <w:r w:rsidRPr="006F370B">
              <w:rPr>
                <w:rFonts w:asciiTheme="minorHAnsi" w:hAnsiTheme="minorHAnsi" w:cs="Arial"/>
                <w:szCs w:val="22"/>
              </w:rPr>
              <w:t xml:space="preserve"> dokonywana jest zgodnie z zasadą „dwóch par oczu”. Proces oceny zgodności ze Strategią ZIT </w:t>
            </w:r>
            <w:proofErr w:type="spellStart"/>
            <w:r w:rsidRPr="006F370B">
              <w:rPr>
                <w:rFonts w:asciiTheme="minorHAnsi" w:hAnsiTheme="minorHAnsi"/>
                <w:szCs w:val="22"/>
              </w:rPr>
              <w:t>WrOF</w:t>
            </w:r>
            <w:proofErr w:type="spellEnd"/>
            <w:r w:rsidRPr="006F370B">
              <w:rPr>
                <w:rFonts w:asciiTheme="minorHAnsi" w:hAnsiTheme="minorHAnsi" w:cs="Arial"/>
                <w:szCs w:val="22"/>
              </w:rPr>
              <w:t xml:space="preserve"> nadzorują pracownicy ZIT </w:t>
            </w:r>
            <w:proofErr w:type="spellStart"/>
            <w:r w:rsidRPr="006F370B">
              <w:rPr>
                <w:rFonts w:asciiTheme="minorHAnsi" w:hAnsiTheme="minorHAnsi" w:cs="Arial"/>
                <w:szCs w:val="22"/>
              </w:rPr>
              <w:t>WrOF</w:t>
            </w:r>
            <w:proofErr w:type="spellEnd"/>
            <w:r w:rsidRPr="006F370B">
              <w:rPr>
                <w:rFonts w:asciiTheme="minorHAnsi" w:hAnsiTheme="minorHAnsi" w:cs="Arial"/>
                <w:szCs w:val="22"/>
              </w:rPr>
              <w:t xml:space="preserve"> zgodnie z</w:t>
            </w:r>
            <w:r w:rsidR="00051C4E">
              <w:rPr>
                <w:rFonts w:asciiTheme="minorHAnsi" w:hAnsiTheme="minorHAnsi" w:cs="Arial"/>
                <w:szCs w:val="22"/>
              </w:rPr>
              <w:t> </w:t>
            </w:r>
            <w:r w:rsidRPr="006F370B">
              <w:rPr>
                <w:rFonts w:asciiTheme="minorHAnsi" w:hAnsiTheme="minorHAnsi" w:cs="Arial"/>
                <w:szCs w:val="22"/>
              </w:rPr>
              <w:t>Regulaminem KOP.</w:t>
            </w:r>
          </w:p>
          <w:p w14:paraId="235E915F" w14:textId="77777777" w:rsidR="009E7895" w:rsidRPr="006F370B" w:rsidRDefault="009E7895" w:rsidP="006F370B">
            <w:pPr>
              <w:numPr>
                <w:ilvl w:val="0"/>
                <w:numId w:val="34"/>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Oceny dokonuje się w oparciu o obowiązujące dla danego naboru kryteria oceny zatwierdzone przez KM RPO WD.</w:t>
            </w:r>
          </w:p>
          <w:p w14:paraId="7DFBA11B" w14:textId="77777777" w:rsidR="009E7895" w:rsidRPr="006F370B" w:rsidRDefault="009E7895" w:rsidP="006F370B">
            <w:pPr>
              <w:numPr>
                <w:ilvl w:val="0"/>
                <w:numId w:val="34"/>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 xml:space="preserve">Ocena zgodności ze Strategią ZIT </w:t>
            </w:r>
            <w:proofErr w:type="spellStart"/>
            <w:r w:rsidRPr="006F370B">
              <w:rPr>
                <w:rFonts w:asciiTheme="minorHAnsi" w:hAnsiTheme="minorHAnsi"/>
                <w:szCs w:val="22"/>
              </w:rPr>
              <w:t>WrOF</w:t>
            </w:r>
            <w:proofErr w:type="spellEnd"/>
            <w:r w:rsidRPr="006F370B">
              <w:rPr>
                <w:rFonts w:asciiTheme="minorHAnsi" w:hAnsiTheme="minorHAnsi" w:cs="Arial"/>
                <w:szCs w:val="22"/>
              </w:rPr>
              <w:t xml:space="preserve"> jest dokonywana przy pomocy Karty oceny zgodności ze Strategią ZIT </w:t>
            </w:r>
            <w:proofErr w:type="spellStart"/>
            <w:r w:rsidRPr="006F370B">
              <w:rPr>
                <w:rFonts w:asciiTheme="minorHAnsi" w:hAnsiTheme="minorHAnsi"/>
                <w:szCs w:val="22"/>
              </w:rPr>
              <w:t>WrOF</w:t>
            </w:r>
            <w:proofErr w:type="spellEnd"/>
            <w:r w:rsidRPr="006F370B">
              <w:rPr>
                <w:rFonts w:asciiTheme="minorHAnsi" w:hAnsiTheme="minorHAnsi" w:cs="Arial"/>
                <w:szCs w:val="22"/>
              </w:rPr>
              <w:t>,.</w:t>
            </w:r>
          </w:p>
          <w:p w14:paraId="39608078" w14:textId="77777777" w:rsidR="009E7895" w:rsidRPr="006F370B" w:rsidRDefault="009E7895" w:rsidP="006F370B">
            <w:pPr>
              <w:numPr>
                <w:ilvl w:val="0"/>
                <w:numId w:val="34"/>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 xml:space="preserve">W przypadku projektów ocenianych przez ZIT </w:t>
            </w:r>
            <w:proofErr w:type="spellStart"/>
            <w:r w:rsidRPr="006F370B">
              <w:rPr>
                <w:rFonts w:asciiTheme="minorHAnsi" w:hAnsiTheme="minorHAnsi"/>
                <w:szCs w:val="22"/>
              </w:rPr>
              <w:t>WrOF</w:t>
            </w:r>
            <w:proofErr w:type="spellEnd"/>
            <w:r w:rsidRPr="006F370B">
              <w:rPr>
                <w:rFonts w:asciiTheme="minorHAnsi" w:hAnsiTheme="minorHAnsi" w:cs="Arial"/>
                <w:szCs w:val="22"/>
              </w:rPr>
              <w:t xml:space="preserve"> za spełnianie kryteriów zgodności ze Strategią ZIT </w:t>
            </w:r>
            <w:proofErr w:type="spellStart"/>
            <w:r w:rsidRPr="006F370B">
              <w:rPr>
                <w:rFonts w:asciiTheme="minorHAnsi" w:hAnsiTheme="minorHAnsi"/>
                <w:szCs w:val="22"/>
              </w:rPr>
              <w:t>WrOF</w:t>
            </w:r>
            <w:proofErr w:type="spellEnd"/>
            <w:r w:rsidRPr="006F370B">
              <w:rPr>
                <w:rFonts w:asciiTheme="minorHAnsi" w:hAnsiTheme="minorHAnsi" w:cs="Arial"/>
                <w:szCs w:val="22"/>
              </w:rPr>
              <w:t xml:space="preserve"> oceniający może przyznać maksymalnie 50 punktów.</w:t>
            </w:r>
          </w:p>
          <w:p w14:paraId="462D5894" w14:textId="77777777" w:rsidR="009E7895" w:rsidRPr="006F370B" w:rsidRDefault="009E7895" w:rsidP="006F370B">
            <w:pPr>
              <w:numPr>
                <w:ilvl w:val="0"/>
                <w:numId w:val="34"/>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 xml:space="preserve">Niespełnienie któregokolwiek z kryteriów zerojedynkowych weryfikowanych na ocenie zgodności ze Strategią ZIT </w:t>
            </w:r>
            <w:proofErr w:type="spellStart"/>
            <w:r w:rsidRPr="006F370B">
              <w:rPr>
                <w:rFonts w:asciiTheme="minorHAnsi" w:hAnsiTheme="minorHAnsi"/>
                <w:szCs w:val="22"/>
              </w:rPr>
              <w:t>WrOF</w:t>
            </w:r>
            <w:proofErr w:type="spellEnd"/>
            <w:r w:rsidRPr="006F370B">
              <w:rPr>
                <w:rFonts w:asciiTheme="minorHAnsi" w:hAnsiTheme="minorHAnsi" w:cs="Arial"/>
                <w:szCs w:val="22"/>
              </w:rPr>
              <w:t xml:space="preserve"> i/lub nieosiągnięcie wymaganego progu punktowego zgodnie z zatwierdzonymi przez KM kryteriami oceny oznacza odrzucenie wniosku.</w:t>
            </w:r>
          </w:p>
          <w:p w14:paraId="54AC0F90" w14:textId="77777777" w:rsidR="009E7895" w:rsidRPr="006F370B" w:rsidRDefault="009E7895" w:rsidP="006F370B">
            <w:pPr>
              <w:numPr>
                <w:ilvl w:val="0"/>
                <w:numId w:val="34"/>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 xml:space="preserve">ZIT </w:t>
            </w:r>
            <w:proofErr w:type="spellStart"/>
            <w:r w:rsidRPr="006F370B">
              <w:rPr>
                <w:rFonts w:asciiTheme="minorHAnsi" w:hAnsiTheme="minorHAnsi"/>
                <w:szCs w:val="22"/>
              </w:rPr>
              <w:t>WrOF</w:t>
            </w:r>
            <w:proofErr w:type="spellEnd"/>
            <w:r w:rsidRPr="006F370B">
              <w:rPr>
                <w:rFonts w:asciiTheme="minorHAnsi" w:hAnsiTheme="minorHAnsi" w:cs="Arial"/>
                <w:szCs w:val="22"/>
              </w:rPr>
              <w:t xml:space="preserve"> informuje pisemnie Wnioskodawców o negatywnym wyniku oceny zgodności ze Strategią ZIT </w:t>
            </w:r>
            <w:proofErr w:type="spellStart"/>
            <w:r w:rsidRPr="006F370B">
              <w:rPr>
                <w:rFonts w:asciiTheme="minorHAnsi" w:hAnsiTheme="minorHAnsi"/>
                <w:szCs w:val="22"/>
              </w:rPr>
              <w:t>WrOF</w:t>
            </w:r>
            <w:proofErr w:type="spellEnd"/>
            <w:r w:rsidRPr="006F370B">
              <w:rPr>
                <w:rFonts w:asciiTheme="minorHAnsi" w:hAnsiTheme="minorHAnsi" w:cs="Arial"/>
                <w:szCs w:val="22"/>
              </w:rPr>
              <w:t>.</w:t>
            </w:r>
          </w:p>
          <w:p w14:paraId="67DDF36F" w14:textId="536DEC97" w:rsidR="009E7895" w:rsidRPr="006F370B" w:rsidRDefault="009E7895" w:rsidP="006F370B">
            <w:pPr>
              <w:spacing w:before="120" w:after="120" w:line="240" w:lineRule="auto"/>
              <w:jc w:val="both"/>
              <w:rPr>
                <w:rFonts w:asciiTheme="minorHAnsi" w:hAnsiTheme="minorHAnsi"/>
                <w:szCs w:val="22"/>
              </w:rPr>
            </w:pPr>
            <w:r w:rsidRPr="006F370B">
              <w:rPr>
                <w:rFonts w:asciiTheme="minorHAnsi" w:hAnsiTheme="minorHAnsi" w:cs="Arial"/>
                <w:szCs w:val="22"/>
              </w:rPr>
              <w:t xml:space="preserve">Lista wniosków zakwalifikowanych do kolejnego etapu oceny (formalno-merytorycznej) jest zamieszczana na stronach </w:t>
            </w:r>
            <w:hyperlink r:id="rId46" w:history="1">
              <w:r w:rsidR="0058418F" w:rsidRPr="007E4FDD">
                <w:rPr>
                  <w:rStyle w:val="Hipercze"/>
                  <w:rFonts w:asciiTheme="minorHAnsi" w:hAnsiTheme="minorHAnsi"/>
                  <w:color w:val="000000" w:themeColor="text1"/>
                </w:rPr>
                <w:t>www.zitwrof.pl</w:t>
              </w:r>
            </w:hyperlink>
            <w:r w:rsidR="0058418F">
              <w:rPr>
                <w:rFonts w:asciiTheme="minorHAnsi" w:hAnsiTheme="minorHAnsi" w:cs="Arial"/>
                <w:szCs w:val="22"/>
              </w:rPr>
              <w:t xml:space="preserve"> </w:t>
            </w:r>
            <w:r w:rsidRPr="006F370B">
              <w:rPr>
                <w:rFonts w:asciiTheme="minorHAnsi" w:hAnsiTheme="minorHAnsi" w:cs="Arial"/>
                <w:szCs w:val="22"/>
              </w:rPr>
              <w:t xml:space="preserve">oraz na stronie internetowej www.rpo.dolnyslask.pl. Kontynuacja oceny spełniania kryteriów wyboru projektów, tj. ocena formalno-merytoryczna przeprowadzana jest w </w:t>
            </w:r>
            <w:r w:rsidRPr="006F370B">
              <w:rPr>
                <w:rFonts w:asciiTheme="minorHAnsi" w:eastAsiaTheme="minorHAnsi" w:hAnsiTheme="minorHAnsi" w:cs="Arial"/>
                <w:szCs w:val="22"/>
                <w:lang w:eastAsia="en-US"/>
              </w:rPr>
              <w:t>IZ RPO WD</w:t>
            </w:r>
            <w:r w:rsidRPr="006F370B">
              <w:rPr>
                <w:rFonts w:asciiTheme="minorHAnsi" w:hAnsiTheme="minorHAnsi" w:cs="Arial"/>
                <w:szCs w:val="22"/>
              </w:rPr>
              <w:t>.</w:t>
            </w:r>
          </w:p>
          <w:p w14:paraId="48D0C749" w14:textId="77777777" w:rsidR="00B40E2F" w:rsidRPr="00035880" w:rsidRDefault="009E7895" w:rsidP="00035880">
            <w:pPr>
              <w:spacing w:before="120" w:after="120" w:line="240" w:lineRule="auto"/>
              <w:jc w:val="both"/>
              <w:rPr>
                <w:rFonts w:asciiTheme="minorHAnsi" w:hAnsiTheme="minorHAnsi"/>
                <w:szCs w:val="22"/>
              </w:rPr>
            </w:pPr>
            <w:bookmarkStart w:id="12" w:name="_Toc418161970"/>
            <w:bookmarkStart w:id="13" w:name="_Toc418162594"/>
            <w:bookmarkStart w:id="14" w:name="_Toc418162786"/>
            <w:bookmarkStart w:id="15" w:name="_Toc418162904"/>
            <w:bookmarkStart w:id="16" w:name="_Toc418164251"/>
            <w:bookmarkStart w:id="17" w:name="_Toc418277001"/>
            <w:bookmarkStart w:id="18" w:name="_Toc418508796"/>
            <w:bookmarkStart w:id="19" w:name="_Toc418589385"/>
            <w:bookmarkStart w:id="20" w:name="_Toc418601350"/>
            <w:bookmarkStart w:id="21" w:name="_Toc418673711"/>
            <w:bookmarkStart w:id="22" w:name="_Toc418676955"/>
            <w:bookmarkStart w:id="23" w:name="_Toc418680327"/>
            <w:bookmarkStart w:id="24" w:name="_Toc418774738"/>
            <w:bookmarkStart w:id="25" w:name="_Toc418854526"/>
            <w:bookmarkStart w:id="26" w:name="_Toc418854590"/>
            <w:bookmarkStart w:id="27" w:name="_Toc418854715"/>
            <w:bookmarkStart w:id="28" w:name="_Toc418854779"/>
            <w:bookmarkStart w:id="29" w:name="_Toc418855136"/>
            <w:bookmarkStart w:id="30" w:name="_Toc419820578"/>
            <w:bookmarkStart w:id="31" w:name="_Toc419820647"/>
            <w:bookmarkStart w:id="32" w:name="_Toc419961784"/>
            <w:bookmarkStart w:id="33" w:name="_Toc419981511"/>
            <w:bookmarkStart w:id="34" w:name="_Toc419982565"/>
            <w:bookmarkStart w:id="35" w:name="_Toc420068500"/>
            <w:bookmarkStart w:id="36" w:name="_Toc420583726"/>
            <w:bookmarkStart w:id="37" w:name="_Toc420584922"/>
            <w:bookmarkStart w:id="38" w:name="_Toc420591295"/>
            <w:bookmarkStart w:id="39" w:name="_Toc420591540"/>
            <w:bookmarkStart w:id="40" w:name="_Toc425141318"/>
            <w:bookmarkStart w:id="41" w:name="_Toc425494953"/>
            <w:bookmarkStart w:id="42" w:name="_Toc426630264"/>
            <w:bookmarkStart w:id="43" w:name="_Toc42663295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F370B">
              <w:rPr>
                <w:rFonts w:asciiTheme="minorHAnsi" w:hAnsiTheme="minorHAnsi"/>
                <w:szCs w:val="22"/>
              </w:rPr>
              <w:t>Oceny spełniania kryteriów wyboru projektów przez projekty uczestniczące w konkursie dokonuje KOP poprzez ocenę formalno-merytoryczną projektów. Ocenie formalno - merytorycznej podlega każdy złożony w trakcie trwania naboru wniosek o dofinansowanie, który uzyskał pozytywna ocenę z</w:t>
            </w:r>
            <w:r w:rsidR="00035880">
              <w:rPr>
                <w:rFonts w:asciiTheme="minorHAnsi" w:hAnsiTheme="minorHAnsi"/>
                <w:szCs w:val="22"/>
              </w:rPr>
              <w:t xml:space="preserve">godności ze Strategią ZIT </w:t>
            </w:r>
            <w:proofErr w:type="spellStart"/>
            <w:r w:rsidR="00035880">
              <w:rPr>
                <w:rFonts w:asciiTheme="minorHAnsi" w:hAnsiTheme="minorHAnsi"/>
                <w:szCs w:val="22"/>
              </w:rPr>
              <w:t>WrOF</w:t>
            </w:r>
            <w:proofErr w:type="spellEnd"/>
            <w:r w:rsidR="00035880">
              <w:rPr>
                <w:rFonts w:asciiTheme="minorHAnsi" w:hAnsiTheme="minorHAnsi"/>
                <w:szCs w:val="22"/>
              </w:rPr>
              <w:t>.</w:t>
            </w:r>
          </w:p>
        </w:tc>
      </w:tr>
      <w:tr w:rsidR="00B40E2F" w:rsidRPr="006F370B" w14:paraId="01A23750" w14:textId="77777777" w:rsidTr="004D066D">
        <w:tc>
          <w:tcPr>
            <w:tcW w:w="440" w:type="dxa"/>
            <w:shd w:val="clear" w:color="auto" w:fill="auto"/>
          </w:tcPr>
          <w:p w14:paraId="414A8AD6"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3</w:t>
            </w:r>
            <w:r w:rsidR="002929D5" w:rsidRPr="006F370B">
              <w:rPr>
                <w:rFonts w:ascii="Calibri" w:hAnsi="Calibri" w:cs="Arial"/>
                <w:b/>
                <w:szCs w:val="22"/>
              </w:rPr>
              <w:t>5</w:t>
            </w:r>
          </w:p>
        </w:tc>
        <w:tc>
          <w:tcPr>
            <w:tcW w:w="1936" w:type="dxa"/>
            <w:shd w:val="clear" w:color="auto" w:fill="auto"/>
          </w:tcPr>
          <w:p w14:paraId="63BD1692" w14:textId="77777777" w:rsidR="00B40E2F" w:rsidRPr="006F370B" w:rsidRDefault="00383AEF" w:rsidP="006F370B">
            <w:pPr>
              <w:spacing w:before="0" w:line="240" w:lineRule="auto"/>
              <w:jc w:val="both"/>
              <w:rPr>
                <w:rFonts w:ascii="Calibri" w:hAnsi="Calibri" w:cs="Arial"/>
                <w:b/>
                <w:szCs w:val="22"/>
              </w:rPr>
            </w:pPr>
            <w:r w:rsidRPr="006F370B">
              <w:rPr>
                <w:rFonts w:ascii="Calibri" w:hAnsi="Calibri" w:cs="Arial"/>
                <w:b/>
                <w:szCs w:val="22"/>
              </w:rPr>
              <w:t>Konkurs ZIT AJ</w:t>
            </w:r>
          </w:p>
        </w:tc>
        <w:tc>
          <w:tcPr>
            <w:tcW w:w="6836" w:type="dxa"/>
            <w:shd w:val="clear" w:color="auto" w:fill="auto"/>
          </w:tcPr>
          <w:p w14:paraId="6817CF48" w14:textId="77777777" w:rsidR="00383AEF" w:rsidRPr="006F370B" w:rsidRDefault="00383AEF" w:rsidP="006F370B">
            <w:pPr>
              <w:autoSpaceDE w:val="0"/>
              <w:autoSpaceDN w:val="0"/>
              <w:adjustRightInd w:val="0"/>
              <w:spacing w:before="0" w:line="240" w:lineRule="auto"/>
              <w:rPr>
                <w:rFonts w:ascii="Calibri" w:eastAsia="Calibri" w:hAnsi="Calibri" w:cs="Calibri"/>
                <w:b/>
                <w:bCs/>
                <w:color w:val="000000"/>
                <w:szCs w:val="22"/>
                <w:lang w:eastAsia="en-US"/>
              </w:rPr>
            </w:pPr>
            <w:r w:rsidRPr="006F370B">
              <w:rPr>
                <w:rFonts w:ascii="Calibri" w:eastAsia="Calibri" w:hAnsi="Calibri" w:cs="Calibri"/>
                <w:b/>
                <w:bCs/>
                <w:color w:val="000000"/>
                <w:szCs w:val="22"/>
                <w:lang w:eastAsia="en-US"/>
              </w:rPr>
              <w:t xml:space="preserve">Kwota przeznaczona na dofinansowanie projektów w konkursie: </w:t>
            </w:r>
          </w:p>
          <w:p w14:paraId="7477DABD" w14:textId="53994898" w:rsidR="0034576D" w:rsidRPr="006F370B" w:rsidRDefault="008D3F75" w:rsidP="006F370B">
            <w:pPr>
              <w:spacing w:before="120" w:after="120" w:line="240" w:lineRule="auto"/>
              <w:jc w:val="both"/>
              <w:rPr>
                <w:rFonts w:asciiTheme="minorHAnsi" w:hAnsiTheme="minorHAnsi"/>
                <w:szCs w:val="22"/>
              </w:rPr>
            </w:pPr>
            <w:r>
              <w:rPr>
                <w:rFonts w:asciiTheme="minorHAnsi" w:hAnsiTheme="minorHAnsi"/>
                <w:szCs w:val="22"/>
              </w:rPr>
              <w:t>K</w:t>
            </w:r>
            <w:r w:rsidR="0034576D" w:rsidRPr="006F370B">
              <w:rPr>
                <w:rFonts w:asciiTheme="minorHAnsi" w:hAnsiTheme="minorHAnsi"/>
                <w:szCs w:val="22"/>
              </w:rPr>
              <w:t xml:space="preserve">wota środków europejskich </w:t>
            </w:r>
            <w:r w:rsidR="0034576D" w:rsidRPr="007F54C8">
              <w:rPr>
                <w:rFonts w:asciiTheme="minorHAnsi" w:hAnsiTheme="minorHAnsi"/>
                <w:szCs w:val="22"/>
              </w:rPr>
              <w:t>przeznaczona na konkurs  dla ZIT AJ wynosi:</w:t>
            </w:r>
            <w:r w:rsidR="00DF2F6B" w:rsidRPr="007F54C8">
              <w:rPr>
                <w:rFonts w:asciiTheme="minorHAnsi" w:hAnsiTheme="minorHAnsi"/>
                <w:szCs w:val="22"/>
              </w:rPr>
              <w:t xml:space="preserve"> </w:t>
            </w:r>
            <w:r w:rsidR="00D86337" w:rsidRPr="007F54C8">
              <w:rPr>
                <w:rFonts w:asciiTheme="minorHAnsi" w:hAnsiTheme="minorHAnsi"/>
                <w:szCs w:val="22"/>
              </w:rPr>
              <w:t xml:space="preserve">4 256 828 </w:t>
            </w:r>
            <w:r w:rsidR="00D86337" w:rsidRPr="007F54C8">
              <w:rPr>
                <w:rFonts w:asciiTheme="minorHAnsi" w:hAnsiTheme="minorHAnsi"/>
                <w:b/>
                <w:szCs w:val="22"/>
              </w:rPr>
              <w:t>PLN</w:t>
            </w:r>
            <w:r w:rsidR="00D86337" w:rsidRPr="007F54C8">
              <w:rPr>
                <w:rFonts w:asciiTheme="minorHAnsi" w:hAnsiTheme="minorHAnsi"/>
                <w:szCs w:val="22"/>
              </w:rPr>
              <w:t xml:space="preserve"> </w:t>
            </w:r>
            <w:r w:rsidR="00DF2F6B" w:rsidRPr="007F54C8">
              <w:rPr>
                <w:rFonts w:asciiTheme="minorHAnsi" w:hAnsiTheme="minorHAnsi"/>
                <w:szCs w:val="22"/>
              </w:rPr>
              <w:t>(</w:t>
            </w:r>
            <w:r w:rsidR="00D86337">
              <w:rPr>
                <w:rFonts w:asciiTheme="minorHAnsi" w:hAnsiTheme="minorHAnsi"/>
                <w:szCs w:val="22"/>
              </w:rPr>
              <w:t>tj.</w:t>
            </w:r>
            <w:r w:rsidR="00DF2F6B" w:rsidRPr="007F54C8">
              <w:rPr>
                <w:rFonts w:asciiTheme="minorHAnsi" w:hAnsiTheme="minorHAnsi"/>
                <w:szCs w:val="22"/>
              </w:rPr>
              <w:t>968 782 EUR)</w:t>
            </w:r>
            <w:r w:rsidR="0034576D" w:rsidRPr="007F54C8">
              <w:rPr>
                <w:rStyle w:val="Odwoanieprzypisudolnego"/>
                <w:rFonts w:asciiTheme="minorHAnsi" w:hAnsiTheme="minorHAnsi"/>
                <w:b/>
                <w:szCs w:val="22"/>
              </w:rPr>
              <w:footnoteReference w:id="11"/>
            </w:r>
            <w:r w:rsidR="0034576D" w:rsidRPr="006F370B">
              <w:rPr>
                <w:rFonts w:asciiTheme="minorHAnsi" w:hAnsiTheme="minorHAnsi"/>
                <w:szCs w:val="22"/>
              </w:rPr>
              <w:t xml:space="preserve"> </w:t>
            </w:r>
          </w:p>
          <w:p w14:paraId="2EA84CA0" w14:textId="77777777" w:rsidR="009E7895" w:rsidRPr="006F370B" w:rsidRDefault="009E7895" w:rsidP="006F370B">
            <w:pPr>
              <w:spacing w:before="120" w:after="120" w:line="240" w:lineRule="auto"/>
              <w:jc w:val="both"/>
              <w:rPr>
                <w:rFonts w:asciiTheme="minorHAnsi" w:hAnsiTheme="minorHAnsi"/>
                <w:szCs w:val="22"/>
              </w:rPr>
            </w:pPr>
            <w:r w:rsidRPr="006F370B">
              <w:rPr>
                <w:rFonts w:asciiTheme="minorHAnsi" w:hAnsiTheme="minorHAnsi"/>
                <w:szCs w:val="22"/>
              </w:rPr>
              <w:t xml:space="preserve">Na stronie </w:t>
            </w:r>
            <w:hyperlink r:id="rId47" w:history="1">
              <w:r w:rsidRPr="006F370B">
                <w:rPr>
                  <w:rFonts w:asciiTheme="minorHAnsi" w:hAnsiTheme="minorHAnsi" w:cs="Calibri"/>
                  <w:szCs w:val="22"/>
                  <w:u w:val="single"/>
                </w:rPr>
                <w:t>www.rpo.dolnyslask.pl</w:t>
              </w:r>
            </w:hyperlink>
            <w:r w:rsidRPr="006F370B">
              <w:rPr>
                <w:rFonts w:asciiTheme="minorHAnsi" w:hAnsiTheme="minorHAnsi"/>
                <w:szCs w:val="22"/>
              </w:rPr>
              <w:t xml:space="preserve"> oraz </w:t>
            </w:r>
            <w:hyperlink r:id="rId48" w:history="1">
              <w:r w:rsidRPr="007E4FDD">
                <w:rPr>
                  <w:rFonts w:asciiTheme="minorHAnsi" w:hAnsiTheme="minorHAnsi"/>
                  <w:color w:val="000000" w:themeColor="text1"/>
                  <w:szCs w:val="22"/>
                  <w:u w:val="single"/>
                </w:rPr>
                <w:t>www.zitaj.jeleniagora.pl</w:t>
              </w:r>
            </w:hyperlink>
            <w:r w:rsidRPr="007E4FDD">
              <w:rPr>
                <w:rFonts w:asciiTheme="minorHAnsi" w:hAnsiTheme="minorHAnsi"/>
                <w:color w:val="000000" w:themeColor="text1"/>
                <w:szCs w:val="22"/>
              </w:rPr>
              <w:t xml:space="preserve"> </w:t>
            </w:r>
            <w:r w:rsidRPr="006F370B">
              <w:rPr>
                <w:rFonts w:asciiTheme="minorHAnsi" w:hAnsiTheme="minorHAnsi"/>
                <w:szCs w:val="22"/>
              </w:rPr>
              <w:t>na bieżąco będą publikowane informacje o projektach, które zakwalifikowały się do kolejnego etapu i o rozstrzygnięciu konkursu.</w:t>
            </w:r>
          </w:p>
          <w:p w14:paraId="099050B9" w14:textId="77777777" w:rsidR="009E7895" w:rsidRPr="006F370B" w:rsidRDefault="009E7895" w:rsidP="006F370B">
            <w:pPr>
              <w:spacing w:line="240" w:lineRule="auto"/>
              <w:jc w:val="both"/>
              <w:rPr>
                <w:rFonts w:asciiTheme="minorHAnsi" w:hAnsiTheme="minorHAnsi" w:cs="Calibri"/>
                <w:szCs w:val="22"/>
              </w:rPr>
            </w:pPr>
            <w:r w:rsidRPr="006F370B">
              <w:rPr>
                <w:rFonts w:asciiTheme="minorHAnsi" w:hAnsiTheme="minorHAnsi" w:cs="Calibri"/>
                <w:szCs w:val="22"/>
              </w:rPr>
              <w:t>Wsparcie w ramach konkursu adresowane jest do obszarów Dolnego Śląska, które są objęte mechanizmem ZIT AJ, tj.:</w:t>
            </w:r>
          </w:p>
          <w:p w14:paraId="00757E56"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Miasto Jelenia Góra.</w:t>
            </w:r>
          </w:p>
          <w:p w14:paraId="367C5467"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lastRenderedPageBreak/>
              <w:t>Gmina Janowice Wielkie,</w:t>
            </w:r>
          </w:p>
          <w:p w14:paraId="5ABEBEDF"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Jeżów Sudecki </w:t>
            </w:r>
          </w:p>
          <w:p w14:paraId="62AD52F1"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Miasto Karpacz, </w:t>
            </w:r>
          </w:p>
          <w:p w14:paraId="2E53D0E7"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Miasto Kowary, </w:t>
            </w:r>
          </w:p>
          <w:p w14:paraId="6081F03A"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Mysłakowice </w:t>
            </w:r>
          </w:p>
          <w:p w14:paraId="73E9D7C1"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Miasto Piechowice, </w:t>
            </w:r>
          </w:p>
          <w:p w14:paraId="6D06FC86"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Podgórzyn, </w:t>
            </w:r>
          </w:p>
          <w:p w14:paraId="401292CC"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Stara Kamienica, </w:t>
            </w:r>
          </w:p>
          <w:p w14:paraId="2396682A"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Miasto Szklarska Poręba, </w:t>
            </w:r>
          </w:p>
          <w:p w14:paraId="5C26D4BE"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i Miasto Gryfów Śląski, </w:t>
            </w:r>
          </w:p>
          <w:p w14:paraId="58BC73C9"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 xml:space="preserve">Gmina i Miasto Lubomierz, </w:t>
            </w:r>
          </w:p>
          <w:p w14:paraId="50B2BC09"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Miasto i Gmina Mirsk,</w:t>
            </w:r>
          </w:p>
          <w:p w14:paraId="73E49330"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Miasto i Gmina Wleń,</w:t>
            </w:r>
          </w:p>
          <w:p w14:paraId="22EF8430"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Gmina Pielgrzymka,</w:t>
            </w:r>
          </w:p>
          <w:p w14:paraId="59AEE0B4"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Miasto i Gmina Świerzawa,</w:t>
            </w:r>
          </w:p>
          <w:p w14:paraId="24EF4D3B"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Miasto Wojcieszów,</w:t>
            </w:r>
          </w:p>
          <w:p w14:paraId="0B72A33C" w14:textId="77777777" w:rsidR="009E7895" w:rsidRPr="006F370B" w:rsidRDefault="009E7895" w:rsidP="006F370B">
            <w:pPr>
              <w:numPr>
                <w:ilvl w:val="0"/>
                <w:numId w:val="32"/>
              </w:numPr>
              <w:spacing w:before="0" w:line="240" w:lineRule="auto"/>
              <w:ind w:left="1434" w:hanging="357"/>
              <w:jc w:val="both"/>
              <w:rPr>
                <w:rFonts w:asciiTheme="minorHAnsi" w:hAnsiTheme="minorHAnsi" w:cs="Calibri"/>
                <w:szCs w:val="22"/>
              </w:rPr>
            </w:pPr>
            <w:r w:rsidRPr="006F370B">
              <w:rPr>
                <w:rFonts w:asciiTheme="minorHAnsi" w:hAnsiTheme="minorHAnsi" w:cs="Calibri"/>
                <w:szCs w:val="22"/>
              </w:rPr>
              <w:t>Miasto Złotoryja.</w:t>
            </w:r>
          </w:p>
          <w:p w14:paraId="47ECDD42" w14:textId="77777777" w:rsidR="009E7895" w:rsidRPr="006F370B" w:rsidRDefault="009E7895" w:rsidP="006F370B">
            <w:pPr>
              <w:spacing w:line="240" w:lineRule="auto"/>
              <w:jc w:val="both"/>
              <w:rPr>
                <w:rFonts w:asciiTheme="minorHAnsi" w:hAnsiTheme="minorHAnsi" w:cs="Calibri"/>
                <w:szCs w:val="22"/>
              </w:rPr>
            </w:pPr>
            <w:r w:rsidRPr="006F370B">
              <w:rPr>
                <w:rFonts w:asciiTheme="minorHAnsi" w:hAnsiTheme="minorHAnsi" w:cs="Calibri"/>
                <w:szCs w:val="22"/>
              </w:rPr>
              <w:t>Wsparciem w ramach ZIT AJ objęte są w całości powiaty: jeleniogórski, Jelenia Góra Miasto.</w:t>
            </w:r>
          </w:p>
          <w:p w14:paraId="64F10A1C" w14:textId="290274C4" w:rsidR="009E7895" w:rsidRPr="006F370B" w:rsidRDefault="009E7895" w:rsidP="006F370B">
            <w:pPr>
              <w:spacing w:before="120" w:after="120" w:line="240" w:lineRule="auto"/>
              <w:jc w:val="both"/>
              <w:rPr>
                <w:rFonts w:asciiTheme="minorHAnsi" w:hAnsiTheme="minorHAnsi" w:cs="Calibri"/>
                <w:szCs w:val="22"/>
              </w:rPr>
            </w:pPr>
            <w:r w:rsidRPr="006F370B">
              <w:rPr>
                <w:rFonts w:asciiTheme="minorHAnsi" w:hAnsiTheme="minorHAnsi" w:cs="Calibri"/>
                <w:szCs w:val="22"/>
              </w:rPr>
              <w:t>Częściowe zastosowanie wsparcia za pomocą mec</w:t>
            </w:r>
            <w:r w:rsidR="00654FD7" w:rsidRPr="006F370B">
              <w:rPr>
                <w:rFonts w:asciiTheme="minorHAnsi" w:hAnsiTheme="minorHAnsi" w:cs="Calibri"/>
                <w:szCs w:val="22"/>
              </w:rPr>
              <w:t>hanizmu ZIT zostało zaplanowane</w:t>
            </w:r>
            <w:r w:rsidR="00450336">
              <w:rPr>
                <w:rFonts w:asciiTheme="minorHAnsi" w:hAnsiTheme="minorHAnsi" w:cs="Calibri"/>
                <w:szCs w:val="22"/>
              </w:rPr>
              <w:t xml:space="preserve"> </w:t>
            </w:r>
            <w:r w:rsidRPr="006F370B">
              <w:rPr>
                <w:rFonts w:asciiTheme="minorHAnsi" w:hAnsiTheme="minorHAnsi" w:cs="Calibri"/>
                <w:szCs w:val="22"/>
              </w:rPr>
              <w:t>w celu osiągnięcia większej efektywności podejmowanej interwencji.</w:t>
            </w:r>
          </w:p>
          <w:p w14:paraId="0E1DCBE9" w14:textId="77777777" w:rsidR="009E7895" w:rsidRPr="006F370B" w:rsidRDefault="009E7895" w:rsidP="006F370B">
            <w:pPr>
              <w:spacing w:before="120" w:after="120" w:line="240" w:lineRule="auto"/>
              <w:ind w:left="709" w:hanging="709"/>
              <w:jc w:val="both"/>
              <w:rPr>
                <w:rFonts w:asciiTheme="minorHAnsi" w:hAnsiTheme="minorHAnsi" w:cs="Calibri"/>
                <w:szCs w:val="22"/>
              </w:rPr>
            </w:pPr>
            <w:r w:rsidRPr="006F370B">
              <w:rPr>
                <w:rFonts w:asciiTheme="minorHAnsi" w:hAnsiTheme="minorHAnsi" w:cs="Calibri"/>
                <w:szCs w:val="22"/>
              </w:rPr>
              <w:t>Procedura oceny w ramach konkursu składa się z:</w:t>
            </w:r>
          </w:p>
          <w:p w14:paraId="2824672A" w14:textId="77777777" w:rsidR="00654FD7" w:rsidRPr="006F370B" w:rsidRDefault="009E7895" w:rsidP="00035880">
            <w:pPr>
              <w:pStyle w:val="Akapitzlist"/>
              <w:numPr>
                <w:ilvl w:val="0"/>
                <w:numId w:val="72"/>
              </w:numPr>
              <w:autoSpaceDE w:val="0"/>
              <w:autoSpaceDN w:val="0"/>
              <w:adjustRightInd w:val="0"/>
              <w:spacing w:before="120" w:after="120" w:line="240" w:lineRule="auto"/>
              <w:ind w:left="459" w:hanging="459"/>
              <w:jc w:val="both"/>
              <w:rPr>
                <w:rFonts w:asciiTheme="minorHAnsi" w:eastAsia="Calibri" w:hAnsiTheme="minorHAnsi" w:cs="Calibri"/>
                <w:sz w:val="22"/>
                <w:szCs w:val="22"/>
                <w:lang w:eastAsia="en-US"/>
              </w:rPr>
            </w:pPr>
            <w:r w:rsidRPr="006F370B">
              <w:rPr>
                <w:rFonts w:asciiTheme="minorHAnsi" w:eastAsiaTheme="minorHAnsi" w:hAnsiTheme="minorHAnsi" w:cs="Calibri"/>
                <w:sz w:val="22"/>
                <w:szCs w:val="22"/>
                <w:lang w:eastAsia="en-US"/>
              </w:rPr>
              <w:t xml:space="preserve">etapu weryfikacji technicznej – etap obligatoryjny, odbywający się poza KOP. Etap obejmuje sprawdzenie oraz </w:t>
            </w:r>
            <w:r w:rsidRPr="006F370B">
              <w:rPr>
                <w:rFonts w:asciiTheme="minorHAnsi" w:hAnsiTheme="minorHAnsi"/>
                <w:sz w:val="22"/>
                <w:szCs w:val="22"/>
              </w:rPr>
              <w:t xml:space="preserve">ewentualne </w:t>
            </w:r>
            <w:r w:rsidRPr="006F370B">
              <w:rPr>
                <w:rFonts w:asciiTheme="minorHAnsi" w:eastAsiaTheme="minorHAnsi" w:hAnsiTheme="minorHAnsi" w:cs="Calibri"/>
                <w:sz w:val="22"/>
                <w:szCs w:val="22"/>
                <w:lang w:eastAsia="en-US"/>
              </w:rPr>
              <w:t>wezwanie do uzupełnienia braków formalnych i oczywistych omyłek zgodnie z art. 43 ustawy.</w:t>
            </w:r>
            <w:r w:rsidRPr="006F370B">
              <w:rPr>
                <w:rFonts w:asciiTheme="minorHAnsi" w:hAnsiTheme="minorHAnsi" w:cs="Calibri"/>
                <w:sz w:val="22"/>
                <w:szCs w:val="22"/>
                <w:lang w:eastAsia="en-US"/>
              </w:rPr>
              <w:t xml:space="preserve"> Wniosek uzupełniony/skorygowany</w:t>
            </w:r>
            <w:r w:rsidRPr="006F370B">
              <w:rPr>
                <w:rFonts w:asciiTheme="minorHAnsi" w:eastAsiaTheme="minorHAnsi" w:hAnsiTheme="minorHAnsi" w:cs="Calibri"/>
                <w:sz w:val="22"/>
                <w:szCs w:val="22"/>
                <w:lang w:eastAsia="en-US"/>
              </w:rPr>
              <w:t xml:space="preserve"> po terminie lub </w:t>
            </w:r>
            <w:r w:rsidRPr="006F370B">
              <w:rPr>
                <w:rFonts w:asciiTheme="minorHAnsi" w:hAnsiTheme="minorHAnsi" w:cs="Calibri"/>
                <w:sz w:val="22"/>
                <w:szCs w:val="22"/>
                <w:lang w:eastAsia="en-US"/>
              </w:rPr>
              <w:t>niepoprawiony/nieuzupełniony prawidłowo pozostaje</w:t>
            </w:r>
            <w:r w:rsidRPr="006F370B">
              <w:rPr>
                <w:rFonts w:asciiTheme="minorHAnsi" w:eastAsiaTheme="minorHAnsi" w:hAnsiTheme="minorHAnsi" w:cs="Calibri"/>
                <w:sz w:val="22"/>
                <w:szCs w:val="22"/>
                <w:lang w:eastAsia="en-US"/>
              </w:rPr>
              <w:t xml:space="preserve"> bez rozpatrzenia i nie </w:t>
            </w:r>
            <w:r w:rsidRPr="006F370B">
              <w:rPr>
                <w:rFonts w:asciiTheme="minorHAnsi" w:hAnsiTheme="minorHAnsi" w:cs="Calibri"/>
                <w:sz w:val="22"/>
                <w:szCs w:val="22"/>
                <w:lang w:eastAsia="en-US"/>
              </w:rPr>
              <w:t>zostanie dopuszczony</w:t>
            </w:r>
            <w:r w:rsidRPr="006F370B">
              <w:rPr>
                <w:rFonts w:asciiTheme="minorHAnsi" w:eastAsiaTheme="minorHAnsi" w:hAnsiTheme="minorHAnsi" w:cs="Calibri"/>
                <w:sz w:val="22"/>
                <w:szCs w:val="22"/>
                <w:lang w:eastAsia="en-US"/>
              </w:rPr>
              <w:t xml:space="preserve"> do oceny dokonywanej w ramach prac KOP. </w:t>
            </w:r>
            <w:r w:rsidRPr="006F370B">
              <w:rPr>
                <w:rFonts w:asciiTheme="minorHAnsi" w:eastAsia="Calibri" w:hAnsiTheme="minorHAnsi" w:cs="Calibri"/>
                <w:sz w:val="22"/>
                <w:szCs w:val="22"/>
                <w:lang w:eastAsia="en-US"/>
              </w:rPr>
              <w:t>Wezwanie do poprawienia oczywistej omyłki lub uzupełnienia braku formalnego, o ile zostaną one stwierdzone, może następować również na każdym kolejnym etapie oceny.</w:t>
            </w:r>
          </w:p>
          <w:p w14:paraId="17966E9B" w14:textId="77777777" w:rsidR="009E7895" w:rsidRPr="006F370B" w:rsidRDefault="009E7895" w:rsidP="00035880">
            <w:pPr>
              <w:pStyle w:val="Akapitzlist"/>
              <w:numPr>
                <w:ilvl w:val="0"/>
                <w:numId w:val="72"/>
              </w:numPr>
              <w:autoSpaceDE w:val="0"/>
              <w:autoSpaceDN w:val="0"/>
              <w:adjustRightInd w:val="0"/>
              <w:spacing w:before="120" w:after="120" w:line="240" w:lineRule="auto"/>
              <w:ind w:left="459" w:hanging="459"/>
              <w:jc w:val="both"/>
              <w:rPr>
                <w:rFonts w:asciiTheme="minorHAnsi" w:eastAsiaTheme="minorHAnsi" w:hAnsiTheme="minorHAnsi" w:cs="Calibri"/>
                <w:sz w:val="22"/>
                <w:szCs w:val="22"/>
                <w:lang w:eastAsia="en-US"/>
              </w:rPr>
            </w:pPr>
            <w:r w:rsidRPr="006F370B">
              <w:rPr>
                <w:rFonts w:asciiTheme="minorHAnsi" w:hAnsiTheme="minorHAnsi" w:cs="Arial"/>
                <w:sz w:val="22"/>
                <w:szCs w:val="22"/>
              </w:rPr>
              <w:t>etapu oceny zgodności ze Strategią ZIT AJ -</w:t>
            </w:r>
            <w:r w:rsidRPr="006F370B">
              <w:rPr>
                <w:rFonts w:asciiTheme="minorHAnsi" w:hAnsiTheme="minorHAnsi" w:cs="Arial"/>
                <w:bCs/>
                <w:sz w:val="22"/>
                <w:szCs w:val="22"/>
              </w:rPr>
              <w:t xml:space="preserve">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14:paraId="011DFA91" w14:textId="472E96FE" w:rsidR="009E7895" w:rsidRPr="006F370B" w:rsidRDefault="009E7895" w:rsidP="00035880">
            <w:pPr>
              <w:numPr>
                <w:ilvl w:val="0"/>
                <w:numId w:val="72"/>
              </w:numPr>
              <w:autoSpaceDE w:val="0"/>
              <w:autoSpaceDN w:val="0"/>
              <w:adjustRightInd w:val="0"/>
              <w:spacing w:before="120" w:after="120" w:line="240" w:lineRule="auto"/>
              <w:ind w:left="459" w:hanging="459"/>
              <w:jc w:val="both"/>
              <w:rPr>
                <w:rFonts w:asciiTheme="minorHAnsi" w:eastAsiaTheme="minorHAnsi" w:hAnsiTheme="minorHAnsi" w:cstheme="minorBidi"/>
                <w:szCs w:val="22"/>
                <w:lang w:eastAsia="en-US"/>
              </w:rPr>
            </w:pPr>
            <w:r w:rsidRPr="006F370B">
              <w:rPr>
                <w:rFonts w:asciiTheme="minorHAnsi" w:eastAsiaTheme="minorHAnsi" w:hAnsiTheme="minorHAnsi" w:cstheme="minorBidi"/>
                <w:szCs w:val="22"/>
                <w:lang w:eastAsia="en-US"/>
              </w:rPr>
              <w:t xml:space="preserve">etapu oceny </w:t>
            </w:r>
            <w:r w:rsidRPr="006F370B">
              <w:rPr>
                <w:rFonts w:asciiTheme="minorHAnsi" w:hAnsiTheme="minorHAnsi"/>
                <w:szCs w:val="22"/>
                <w:lang w:eastAsia="en-US"/>
              </w:rPr>
              <w:t>formalno – merytorycznej obejmującego ewentualne negocjacje</w:t>
            </w:r>
            <w:r w:rsidRPr="006F370B">
              <w:rPr>
                <w:rFonts w:asciiTheme="minorHAnsi" w:eastAsiaTheme="minorHAnsi" w:hAnsiTheme="minorHAnsi" w:cstheme="minorBidi"/>
                <w:szCs w:val="22"/>
                <w:lang w:eastAsia="en-US"/>
              </w:rPr>
              <w:t xml:space="preserve"> - etap obligatoryjny, przeprowadzany w ramach KOP.</w:t>
            </w:r>
            <w:r w:rsidRPr="006F370B">
              <w:rPr>
                <w:rFonts w:asciiTheme="minorHAnsi" w:hAnsiTheme="minorHAnsi"/>
                <w:szCs w:val="22"/>
                <w:lang w:eastAsia="en-US"/>
              </w:rPr>
              <w:t xml:space="preserve"> W pierwszej kolejności obejmuje on</w:t>
            </w:r>
            <w:r w:rsidRPr="006F370B">
              <w:rPr>
                <w:rFonts w:asciiTheme="minorHAnsi" w:eastAsiaTheme="minorHAnsi" w:hAnsiTheme="minorHAnsi" w:cstheme="minorBidi"/>
                <w:szCs w:val="22"/>
                <w:lang w:eastAsia="en-US"/>
              </w:rPr>
              <w:t xml:space="preserve"> ocenę spełniania kryteriów formalnych</w:t>
            </w:r>
            <w:r w:rsidRPr="006F370B">
              <w:rPr>
                <w:rFonts w:asciiTheme="minorHAnsi" w:hAnsiTheme="minorHAnsi"/>
                <w:szCs w:val="22"/>
                <w:lang w:eastAsia="en-US"/>
              </w:rPr>
              <w:t xml:space="preserve"> i dostępu</w:t>
            </w:r>
            <w:r w:rsidRPr="006F370B">
              <w:rPr>
                <w:rFonts w:asciiTheme="minorHAnsi" w:eastAsiaTheme="minorHAnsi" w:hAnsiTheme="minorHAnsi" w:cstheme="minorBidi"/>
                <w:szCs w:val="22"/>
                <w:lang w:eastAsia="en-US"/>
              </w:rPr>
              <w:t>, polegającą na przypisaniu im wartości logicznych „tak”, „nie” albo stwierdzeniu, że kryterium nie dotyczy danego projektu.</w:t>
            </w:r>
            <w:r w:rsidRPr="006F370B">
              <w:rPr>
                <w:rFonts w:asciiTheme="minorHAnsi" w:hAnsiTheme="minorHAnsi"/>
                <w:szCs w:val="22"/>
                <w:lang w:eastAsia="en-US"/>
              </w:rPr>
              <w:t xml:space="preserve"> Następnie projekt w przypadku gdy kryteria formalne i dostępu zostaną spełnione sprawdzany jest</w:t>
            </w:r>
            <w:r w:rsidRPr="006F370B">
              <w:rPr>
                <w:rFonts w:asciiTheme="minorHAnsi" w:eastAsiaTheme="minorHAnsi" w:hAnsiTheme="minorHAnsi" w:cstheme="minorBidi"/>
                <w:szCs w:val="22"/>
                <w:lang w:eastAsia="en-US"/>
              </w:rPr>
              <w:t xml:space="preserve"> pod kątem </w:t>
            </w:r>
            <w:r w:rsidRPr="006F370B">
              <w:rPr>
                <w:rFonts w:asciiTheme="minorHAnsi" w:eastAsiaTheme="minorHAnsi" w:hAnsiTheme="minorHAnsi" w:cstheme="minorBidi"/>
                <w:szCs w:val="22"/>
                <w:lang w:eastAsia="en-US"/>
              </w:rPr>
              <w:lastRenderedPageBreak/>
              <w:t>s</w:t>
            </w:r>
            <w:r w:rsidR="00752113">
              <w:rPr>
                <w:rFonts w:asciiTheme="minorHAnsi" w:eastAsiaTheme="minorHAnsi" w:hAnsiTheme="minorHAnsi" w:cstheme="minorBidi"/>
                <w:szCs w:val="22"/>
                <w:lang w:eastAsia="en-US"/>
              </w:rPr>
              <w:t>pełniania pozostałych kryteriów</w:t>
            </w:r>
            <w:r w:rsidRPr="006F370B">
              <w:rPr>
                <w:rFonts w:asciiTheme="minorHAnsi" w:eastAsiaTheme="minorHAnsi" w:hAnsiTheme="minorHAnsi" w:cstheme="minorBidi"/>
                <w:szCs w:val="22"/>
                <w:lang w:eastAsia="en-US"/>
              </w:rPr>
              <w:t xml:space="preserve">. </w:t>
            </w:r>
            <w:r w:rsidR="008C760A" w:rsidRPr="006F370B">
              <w:rPr>
                <w:rFonts w:asciiTheme="minorHAnsi" w:eastAsiaTheme="minorHAnsi" w:hAnsiTheme="minorHAnsi" w:cstheme="minorBidi"/>
                <w:szCs w:val="22"/>
                <w:lang w:eastAsia="en-US"/>
              </w:rPr>
              <w:t>Ocen</w:t>
            </w:r>
            <w:r w:rsidR="008C760A">
              <w:rPr>
                <w:rFonts w:asciiTheme="minorHAnsi" w:eastAsiaTheme="minorHAnsi" w:hAnsiTheme="minorHAnsi" w:cstheme="minorBidi"/>
                <w:szCs w:val="22"/>
                <w:lang w:eastAsia="en-US"/>
              </w:rPr>
              <w:t>a</w:t>
            </w:r>
            <w:r w:rsidR="008C760A" w:rsidRPr="006F370B">
              <w:rPr>
                <w:rFonts w:asciiTheme="minorHAnsi" w:eastAsiaTheme="minorHAnsi" w:hAnsiTheme="minorHAnsi" w:cstheme="minorBidi"/>
                <w:szCs w:val="22"/>
                <w:lang w:eastAsia="en-US"/>
              </w:rPr>
              <w:t xml:space="preserve"> </w:t>
            </w:r>
            <w:r w:rsidRPr="006F370B">
              <w:rPr>
                <w:rFonts w:asciiTheme="minorHAnsi" w:eastAsiaTheme="minorHAnsi" w:hAnsiTheme="minorHAnsi" w:cstheme="minorBidi"/>
                <w:szCs w:val="22"/>
                <w:lang w:eastAsia="en-US"/>
              </w:rPr>
              <w:t>na tym etapie dokonywana jest przez 2 członków KOP.</w:t>
            </w:r>
          </w:p>
          <w:p w14:paraId="26BE70ED" w14:textId="08E8EAEE" w:rsidR="009E7895" w:rsidRPr="006F370B" w:rsidRDefault="009E7895" w:rsidP="006F370B">
            <w:pPr>
              <w:spacing w:line="240" w:lineRule="auto"/>
              <w:jc w:val="both"/>
              <w:rPr>
                <w:rFonts w:asciiTheme="minorHAnsi" w:hAnsiTheme="minorHAnsi"/>
                <w:b/>
                <w:szCs w:val="22"/>
              </w:rPr>
            </w:pPr>
            <w:r w:rsidRPr="006F370B">
              <w:rPr>
                <w:rFonts w:asciiTheme="minorHAnsi" w:hAnsiTheme="minorHAnsi"/>
                <w:b/>
                <w:szCs w:val="22"/>
              </w:rPr>
              <w:t>Ocena zgodności ze Strategią ZIT</w:t>
            </w:r>
            <w:r w:rsidR="00802876">
              <w:rPr>
                <w:rFonts w:asciiTheme="minorHAnsi" w:hAnsiTheme="minorHAnsi"/>
                <w:b/>
                <w:szCs w:val="22"/>
              </w:rPr>
              <w:t xml:space="preserve"> AJ</w:t>
            </w:r>
          </w:p>
          <w:p w14:paraId="72FF02B2" w14:textId="77777777" w:rsidR="009E7895" w:rsidRPr="006F370B" w:rsidRDefault="009E7895" w:rsidP="006F370B">
            <w:pPr>
              <w:numPr>
                <w:ilvl w:val="0"/>
                <w:numId w:val="38"/>
              </w:numPr>
              <w:spacing w:after="120" w:line="240" w:lineRule="auto"/>
              <w:jc w:val="both"/>
              <w:rPr>
                <w:rFonts w:asciiTheme="minorHAnsi" w:hAnsiTheme="minorHAnsi" w:cs="Arial"/>
                <w:bCs/>
                <w:szCs w:val="22"/>
              </w:rPr>
            </w:pPr>
            <w:r w:rsidRPr="006F370B">
              <w:rPr>
                <w:rFonts w:asciiTheme="minorHAnsi" w:hAnsiTheme="minorHAnsi" w:cs="Arial"/>
                <w:bCs/>
                <w:szCs w:val="22"/>
              </w:rPr>
              <w:t>Ocenie spełnienia kryteriów wyboru projektu w zakresie zgodności ze Strategią ZIT podlega każdy złożony w trakcie trwania naboru wniosek o dofinansowanie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14:paraId="3C175542" w14:textId="77777777" w:rsidR="009E7895" w:rsidRPr="006F370B" w:rsidRDefault="009E7895" w:rsidP="006F370B">
            <w:pPr>
              <w:numPr>
                <w:ilvl w:val="0"/>
                <w:numId w:val="38"/>
              </w:numPr>
              <w:spacing w:after="120" w:line="240" w:lineRule="auto"/>
              <w:ind w:left="425" w:hanging="425"/>
              <w:jc w:val="both"/>
              <w:rPr>
                <w:rFonts w:asciiTheme="minorHAnsi" w:hAnsiTheme="minorHAnsi" w:cs="Arial"/>
                <w:szCs w:val="22"/>
              </w:rPr>
            </w:pPr>
            <w:r w:rsidRPr="006F370B">
              <w:rPr>
                <w:rFonts w:asciiTheme="minorHAnsi" w:hAnsiTheme="minorHAnsi" w:cs="Arial"/>
                <w:bCs/>
                <w:szCs w:val="22"/>
              </w:rPr>
              <w:t xml:space="preserve">Oceny </w:t>
            </w:r>
            <w:r w:rsidRPr="006F370B">
              <w:rPr>
                <w:rFonts w:asciiTheme="minorHAnsi" w:hAnsiTheme="minorHAnsi" w:cs="Arial"/>
                <w:szCs w:val="22"/>
              </w:rPr>
              <w:t>zgodności ze Strategią ZIT</w:t>
            </w:r>
            <w:r w:rsidRPr="006F370B">
              <w:rPr>
                <w:rFonts w:asciiTheme="minorHAnsi" w:hAnsiTheme="minorHAnsi" w:cs="Arial"/>
                <w:bCs/>
                <w:szCs w:val="22"/>
              </w:rPr>
              <w:t xml:space="preserve"> dokonuje Komisja Oceny Projektów, która realizuje swoje zadania zgodnie z Regulaminem KOP.</w:t>
            </w:r>
          </w:p>
          <w:p w14:paraId="662EA2B6" w14:textId="77777777" w:rsidR="009E7895" w:rsidRPr="006F370B" w:rsidRDefault="009E7895" w:rsidP="006F370B">
            <w:pPr>
              <w:numPr>
                <w:ilvl w:val="0"/>
                <w:numId w:val="38"/>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Ocena zgodności projektu ze Strategia ZIT dokonywana jest przez dwóch członków KOP, zgodnie z zasadą „dwóch par oczu”. Proces oceny zgodności ze Strategią ZIT nadzorują pracownicy ZIT zgodnie z Regulaminem KOP.</w:t>
            </w:r>
          </w:p>
          <w:p w14:paraId="262502E0" w14:textId="77777777" w:rsidR="009E7895" w:rsidRPr="006F370B" w:rsidRDefault="009E7895" w:rsidP="006F370B">
            <w:pPr>
              <w:numPr>
                <w:ilvl w:val="0"/>
                <w:numId w:val="38"/>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Oceny dokonuje się w oparciu o obowiązujące kryteria oceny zatwierdzone przez KM RPO WD.</w:t>
            </w:r>
          </w:p>
          <w:p w14:paraId="74EC0E48" w14:textId="77777777" w:rsidR="009E7895" w:rsidRPr="006F370B" w:rsidRDefault="009E7895" w:rsidP="006F370B">
            <w:pPr>
              <w:numPr>
                <w:ilvl w:val="0"/>
                <w:numId w:val="38"/>
              </w:numPr>
              <w:spacing w:after="120" w:line="240" w:lineRule="auto"/>
              <w:ind w:left="425" w:hanging="425"/>
              <w:jc w:val="both"/>
              <w:rPr>
                <w:rFonts w:asciiTheme="minorHAnsi" w:hAnsiTheme="minorHAnsi" w:cs="Arial"/>
                <w:szCs w:val="22"/>
              </w:rPr>
            </w:pPr>
            <w:r w:rsidRPr="006F370B">
              <w:rPr>
                <w:rFonts w:asciiTheme="minorHAnsi" w:hAnsiTheme="minorHAnsi" w:cs="Arial"/>
                <w:szCs w:val="22"/>
              </w:rPr>
              <w:t>Ocena zgodności ze Strategią ZIT jest dokonywana przy pomocy Karty ocen</w:t>
            </w:r>
            <w:r w:rsidR="006D3987" w:rsidRPr="006F370B">
              <w:rPr>
                <w:rFonts w:asciiTheme="minorHAnsi" w:hAnsiTheme="minorHAnsi" w:cs="Arial"/>
                <w:szCs w:val="22"/>
              </w:rPr>
              <w:t>y zgodności ze Strategią ZIT AJ</w:t>
            </w:r>
            <w:r w:rsidRPr="006F370B">
              <w:rPr>
                <w:rFonts w:asciiTheme="minorHAnsi" w:hAnsiTheme="minorHAnsi" w:cs="Arial"/>
                <w:szCs w:val="22"/>
              </w:rPr>
              <w:t>.</w:t>
            </w:r>
          </w:p>
          <w:p w14:paraId="1EECE83A" w14:textId="77777777" w:rsidR="009E7895" w:rsidRPr="006F370B" w:rsidRDefault="009E7895" w:rsidP="006F370B">
            <w:pPr>
              <w:numPr>
                <w:ilvl w:val="0"/>
                <w:numId w:val="38"/>
              </w:numPr>
              <w:spacing w:after="120" w:line="240" w:lineRule="auto"/>
              <w:ind w:left="426" w:hanging="426"/>
              <w:jc w:val="both"/>
              <w:rPr>
                <w:rFonts w:asciiTheme="minorHAnsi" w:hAnsiTheme="minorHAnsi" w:cs="Arial"/>
                <w:szCs w:val="22"/>
              </w:rPr>
            </w:pPr>
            <w:r w:rsidRPr="006F370B">
              <w:rPr>
                <w:rFonts w:asciiTheme="minorHAnsi" w:hAnsiTheme="minorHAnsi" w:cs="Arial"/>
                <w:szCs w:val="22"/>
              </w:rPr>
              <w:t>W przypadku projektów ocenianych przez ZIT AJ za spełnianie kryteriów zgodności ze Strategią ZIT oceniający może przyznać maksymalnie 50 punktów.</w:t>
            </w:r>
          </w:p>
          <w:p w14:paraId="0195CD85" w14:textId="77777777" w:rsidR="009E7895" w:rsidRPr="006F370B" w:rsidRDefault="009E7895" w:rsidP="006F370B">
            <w:pPr>
              <w:numPr>
                <w:ilvl w:val="0"/>
                <w:numId w:val="38"/>
              </w:numPr>
              <w:spacing w:after="120" w:line="240" w:lineRule="auto"/>
              <w:ind w:left="426" w:hanging="426"/>
              <w:jc w:val="both"/>
              <w:rPr>
                <w:rFonts w:asciiTheme="minorHAnsi" w:hAnsiTheme="minorHAnsi" w:cs="Arial"/>
                <w:szCs w:val="22"/>
              </w:rPr>
            </w:pPr>
            <w:r w:rsidRPr="006F370B">
              <w:rPr>
                <w:rFonts w:asciiTheme="minorHAnsi" w:hAnsiTheme="minorHAnsi" w:cs="Arial"/>
                <w:szCs w:val="22"/>
              </w:rPr>
              <w:t>Niespełnienie któregokolwiek z kryteriów zerojedynkowych weryfikowanych na ocenie zgodności ze Strategią ZIT AJ i/lub nieosiągnięcie wymaganego progu punktowego zgodnie z zatwierdzonymi przez KM kryteriami oceny oznacza odrzucenie wniosku.</w:t>
            </w:r>
          </w:p>
          <w:p w14:paraId="6AFA0FA0" w14:textId="15896F7D" w:rsidR="009E7895" w:rsidRPr="006F370B" w:rsidRDefault="009E7895" w:rsidP="006F370B">
            <w:pPr>
              <w:numPr>
                <w:ilvl w:val="0"/>
                <w:numId w:val="38"/>
              </w:numPr>
              <w:spacing w:after="120" w:line="240" w:lineRule="auto"/>
              <w:ind w:left="426" w:hanging="426"/>
              <w:jc w:val="both"/>
              <w:rPr>
                <w:rFonts w:asciiTheme="minorHAnsi" w:hAnsiTheme="minorHAnsi" w:cs="Arial"/>
                <w:szCs w:val="22"/>
              </w:rPr>
            </w:pPr>
            <w:r w:rsidRPr="006F370B">
              <w:rPr>
                <w:rFonts w:asciiTheme="minorHAnsi" w:hAnsiTheme="minorHAnsi" w:cs="Arial"/>
                <w:szCs w:val="22"/>
              </w:rPr>
              <w:t>ZIT AJ informuje pisemnie Wnioskodawców o negatywnym wyniku oceny zgodności ze Strategią ZIT</w:t>
            </w:r>
            <w:r w:rsidR="00450336">
              <w:rPr>
                <w:rFonts w:asciiTheme="minorHAnsi" w:hAnsiTheme="minorHAnsi" w:cs="Arial"/>
                <w:szCs w:val="22"/>
              </w:rPr>
              <w:t xml:space="preserve"> </w:t>
            </w:r>
            <w:r w:rsidRPr="006F370B">
              <w:rPr>
                <w:rFonts w:asciiTheme="minorHAnsi" w:hAnsiTheme="minorHAnsi" w:cs="Arial"/>
                <w:szCs w:val="22"/>
              </w:rPr>
              <w:t>AJ</w:t>
            </w:r>
            <w:r w:rsidR="00450336">
              <w:rPr>
                <w:rFonts w:asciiTheme="minorHAnsi" w:hAnsiTheme="minorHAnsi" w:cs="Arial"/>
                <w:szCs w:val="22"/>
              </w:rPr>
              <w:t>.</w:t>
            </w:r>
          </w:p>
          <w:p w14:paraId="163662B1" w14:textId="77777777" w:rsidR="009E7895" w:rsidRPr="006F370B" w:rsidRDefault="009E7895" w:rsidP="006F370B">
            <w:pPr>
              <w:spacing w:before="120" w:after="120" w:line="240" w:lineRule="auto"/>
              <w:jc w:val="both"/>
              <w:rPr>
                <w:rFonts w:asciiTheme="minorHAnsi" w:hAnsiTheme="minorHAnsi"/>
                <w:szCs w:val="22"/>
              </w:rPr>
            </w:pPr>
            <w:r w:rsidRPr="006F370B">
              <w:rPr>
                <w:rFonts w:asciiTheme="minorHAnsi" w:hAnsiTheme="minorHAnsi" w:cs="Arial"/>
                <w:szCs w:val="22"/>
              </w:rPr>
              <w:t xml:space="preserve">Lista wniosków zakwalifikowanych do kolejnego etapu oceny (formalno-merytorycznej) jest zamieszczana na stronie internetowej ZIT AJ www.zitaj.jeleniagora.pl oraz na stronie internetowej www.rpo.dolnyslask.pl. Kontynuacja oceny spełniania kryteriów wyboru projektów, tj. ocena formalno-merytoryczna przeprowadzana jest w </w:t>
            </w:r>
            <w:r w:rsidRPr="006F370B">
              <w:rPr>
                <w:rFonts w:asciiTheme="minorHAnsi" w:eastAsiaTheme="minorHAnsi" w:hAnsiTheme="minorHAnsi" w:cs="Arial"/>
                <w:szCs w:val="22"/>
                <w:lang w:eastAsia="en-US"/>
              </w:rPr>
              <w:t>IZ RPO WD</w:t>
            </w:r>
            <w:r w:rsidRPr="006F370B">
              <w:rPr>
                <w:rFonts w:asciiTheme="minorHAnsi" w:hAnsiTheme="minorHAnsi" w:cs="Arial"/>
                <w:szCs w:val="22"/>
              </w:rPr>
              <w:t>.</w:t>
            </w:r>
          </w:p>
          <w:p w14:paraId="3F74DF2A" w14:textId="58238CA0" w:rsidR="00B40E2F" w:rsidRPr="00035880" w:rsidRDefault="009E7895" w:rsidP="006F370B">
            <w:pPr>
              <w:spacing w:before="120" w:after="120" w:line="240" w:lineRule="auto"/>
              <w:jc w:val="both"/>
              <w:rPr>
                <w:rFonts w:asciiTheme="minorHAnsi" w:hAnsiTheme="minorHAnsi"/>
                <w:szCs w:val="22"/>
              </w:rPr>
            </w:pPr>
            <w:r w:rsidRPr="006F370B">
              <w:rPr>
                <w:rFonts w:asciiTheme="minorHAnsi" w:hAnsiTheme="minorHAnsi"/>
                <w:szCs w:val="22"/>
              </w:rPr>
              <w:t>Ocenie formalno - merytorycznej podlega każdy złożony w trakcie trwania naboru wniosek o dofinansowanie, który uzyskał pozytywna ocenę</w:t>
            </w:r>
            <w:r w:rsidR="00035880">
              <w:rPr>
                <w:rFonts w:asciiTheme="minorHAnsi" w:hAnsiTheme="minorHAnsi"/>
                <w:szCs w:val="22"/>
              </w:rPr>
              <w:t xml:space="preserve"> zgodności ze Strategią ZIT AJ.</w:t>
            </w:r>
          </w:p>
        </w:tc>
      </w:tr>
      <w:tr w:rsidR="00B40E2F" w:rsidRPr="006F370B" w14:paraId="07C68326" w14:textId="77777777" w:rsidTr="004D066D">
        <w:tc>
          <w:tcPr>
            <w:tcW w:w="440" w:type="dxa"/>
            <w:shd w:val="clear" w:color="auto" w:fill="auto"/>
          </w:tcPr>
          <w:p w14:paraId="47309E80" w14:textId="77777777" w:rsidR="00B40E2F" w:rsidRPr="006F370B" w:rsidRDefault="00365354" w:rsidP="006F370B">
            <w:pPr>
              <w:spacing w:before="0" w:line="240" w:lineRule="auto"/>
              <w:jc w:val="both"/>
              <w:rPr>
                <w:rFonts w:ascii="Calibri" w:hAnsi="Calibri" w:cs="Arial"/>
                <w:b/>
                <w:szCs w:val="22"/>
              </w:rPr>
            </w:pPr>
            <w:r w:rsidRPr="006F370B">
              <w:rPr>
                <w:rFonts w:ascii="Calibri" w:hAnsi="Calibri" w:cs="Arial"/>
                <w:b/>
                <w:szCs w:val="22"/>
              </w:rPr>
              <w:lastRenderedPageBreak/>
              <w:t>3</w:t>
            </w:r>
            <w:r w:rsidR="002929D5" w:rsidRPr="006F370B">
              <w:rPr>
                <w:rFonts w:ascii="Calibri" w:hAnsi="Calibri" w:cs="Arial"/>
                <w:b/>
                <w:szCs w:val="22"/>
              </w:rPr>
              <w:t>6</w:t>
            </w:r>
          </w:p>
        </w:tc>
        <w:tc>
          <w:tcPr>
            <w:tcW w:w="1936" w:type="dxa"/>
            <w:shd w:val="clear" w:color="auto" w:fill="auto"/>
          </w:tcPr>
          <w:p w14:paraId="2F3D754F" w14:textId="77777777" w:rsidR="00B40E2F" w:rsidRPr="006F370B" w:rsidRDefault="00383AEF" w:rsidP="006F370B">
            <w:pPr>
              <w:spacing w:before="0" w:line="240" w:lineRule="auto"/>
              <w:jc w:val="both"/>
              <w:rPr>
                <w:rFonts w:ascii="Calibri" w:hAnsi="Calibri" w:cs="Arial"/>
                <w:b/>
                <w:szCs w:val="22"/>
              </w:rPr>
            </w:pPr>
            <w:r w:rsidRPr="006F370B">
              <w:rPr>
                <w:rFonts w:ascii="Calibri" w:hAnsi="Calibri" w:cs="Arial"/>
                <w:b/>
                <w:szCs w:val="22"/>
              </w:rPr>
              <w:t>Konkurs ZIT AW</w:t>
            </w:r>
          </w:p>
        </w:tc>
        <w:tc>
          <w:tcPr>
            <w:tcW w:w="6836" w:type="dxa"/>
            <w:shd w:val="clear" w:color="auto" w:fill="auto"/>
          </w:tcPr>
          <w:p w14:paraId="63CA30B6" w14:textId="5F526843" w:rsidR="00383AEF" w:rsidRPr="00274B38" w:rsidRDefault="00383AEF" w:rsidP="006F370B">
            <w:pPr>
              <w:autoSpaceDE w:val="0"/>
              <w:autoSpaceDN w:val="0"/>
              <w:adjustRightInd w:val="0"/>
              <w:spacing w:before="0" w:line="240" w:lineRule="auto"/>
              <w:rPr>
                <w:rFonts w:asciiTheme="minorHAnsi" w:hAnsiTheme="minorHAnsi" w:cs="Arial"/>
                <w:szCs w:val="22"/>
              </w:rPr>
            </w:pPr>
            <w:r w:rsidRPr="00274B38">
              <w:rPr>
                <w:rFonts w:asciiTheme="minorHAnsi" w:hAnsiTheme="minorHAnsi" w:cs="Arial"/>
                <w:szCs w:val="22"/>
              </w:rPr>
              <w:t xml:space="preserve">Kwota przeznaczona na dofinansowanie projektów w konkursie: </w:t>
            </w:r>
          </w:p>
          <w:p w14:paraId="5EBBAE3A" w14:textId="473CCC8D" w:rsidR="001D4823" w:rsidRPr="00274B38" w:rsidRDefault="008D3F75" w:rsidP="006F370B">
            <w:pPr>
              <w:spacing w:before="120" w:after="120" w:line="240" w:lineRule="auto"/>
              <w:jc w:val="both"/>
              <w:rPr>
                <w:rFonts w:asciiTheme="minorHAnsi" w:hAnsiTheme="minorHAnsi" w:cs="Arial"/>
                <w:szCs w:val="22"/>
              </w:rPr>
            </w:pPr>
            <w:r w:rsidRPr="00274B38">
              <w:rPr>
                <w:rFonts w:asciiTheme="minorHAnsi" w:hAnsiTheme="minorHAnsi" w:cs="Arial"/>
                <w:szCs w:val="22"/>
              </w:rPr>
              <w:lastRenderedPageBreak/>
              <w:t>K</w:t>
            </w:r>
            <w:r w:rsidR="001D4823" w:rsidRPr="00274B38">
              <w:rPr>
                <w:rFonts w:asciiTheme="minorHAnsi" w:hAnsiTheme="minorHAnsi" w:cs="Arial"/>
                <w:szCs w:val="22"/>
              </w:rPr>
              <w:t>wota środków europe</w:t>
            </w:r>
            <w:r w:rsidR="007E4FDD">
              <w:rPr>
                <w:rFonts w:asciiTheme="minorHAnsi" w:hAnsiTheme="minorHAnsi" w:cs="Arial"/>
                <w:szCs w:val="22"/>
              </w:rPr>
              <w:t xml:space="preserve">jskich przeznaczona na konkurs </w:t>
            </w:r>
            <w:r w:rsidR="001D4823" w:rsidRPr="00274B38">
              <w:rPr>
                <w:rFonts w:asciiTheme="minorHAnsi" w:hAnsiTheme="minorHAnsi" w:cs="Arial"/>
                <w:szCs w:val="22"/>
              </w:rPr>
              <w:t>dla ZIT AW wynosi:</w:t>
            </w:r>
            <w:r w:rsidR="00DF2F6B" w:rsidRPr="00274B38">
              <w:rPr>
                <w:rFonts w:asciiTheme="minorHAnsi" w:hAnsiTheme="minorHAnsi" w:cs="Arial"/>
                <w:szCs w:val="22"/>
              </w:rPr>
              <w:t xml:space="preserve"> </w:t>
            </w:r>
            <w:r w:rsidR="00D86337" w:rsidRPr="00274B38">
              <w:rPr>
                <w:rFonts w:asciiTheme="minorHAnsi" w:hAnsiTheme="minorHAnsi" w:cs="Arial"/>
                <w:szCs w:val="22"/>
              </w:rPr>
              <w:t xml:space="preserve">4 256 828 PLN </w:t>
            </w:r>
            <w:r w:rsidR="00DF2F6B" w:rsidRPr="00274B38">
              <w:rPr>
                <w:rFonts w:asciiTheme="minorHAnsi" w:hAnsiTheme="minorHAnsi" w:cs="Arial"/>
                <w:szCs w:val="22"/>
              </w:rPr>
              <w:t>(</w:t>
            </w:r>
            <w:r w:rsidR="00D86337">
              <w:rPr>
                <w:rFonts w:asciiTheme="minorHAnsi" w:hAnsiTheme="minorHAnsi" w:cs="Arial"/>
                <w:szCs w:val="22"/>
              </w:rPr>
              <w:t>tj.</w:t>
            </w:r>
            <w:r w:rsidR="00DF2F6B" w:rsidRPr="00274B38">
              <w:rPr>
                <w:rFonts w:asciiTheme="minorHAnsi" w:hAnsiTheme="minorHAnsi" w:cs="Arial"/>
                <w:szCs w:val="22"/>
              </w:rPr>
              <w:t>968 782 EUR)</w:t>
            </w:r>
            <w:r w:rsidR="001D4823" w:rsidRPr="00274B38">
              <w:rPr>
                <w:rFonts w:asciiTheme="minorHAnsi" w:hAnsiTheme="minorHAnsi" w:cs="Arial"/>
                <w:szCs w:val="22"/>
              </w:rPr>
              <w:t xml:space="preserve"> </w:t>
            </w:r>
            <w:r w:rsidR="00EF2B95" w:rsidRPr="00274B38">
              <w:rPr>
                <w:rFonts w:asciiTheme="minorHAnsi" w:hAnsiTheme="minorHAnsi" w:cs="Arial"/>
                <w:szCs w:val="22"/>
              </w:rPr>
              <w:t xml:space="preserve"> </w:t>
            </w:r>
            <w:r w:rsidR="001D4823" w:rsidRPr="007E4FDD">
              <w:rPr>
                <w:rFonts w:ascii="Calibri" w:hAnsi="Calibri" w:cs="Arial"/>
                <w:vertAlign w:val="superscript"/>
              </w:rPr>
              <w:footnoteReference w:id="12"/>
            </w:r>
            <w:r w:rsidR="001D4823" w:rsidRPr="00274B38">
              <w:rPr>
                <w:rFonts w:asciiTheme="minorHAnsi" w:hAnsiTheme="minorHAnsi" w:cs="Arial"/>
                <w:szCs w:val="22"/>
              </w:rPr>
              <w:t xml:space="preserve"> </w:t>
            </w:r>
          </w:p>
          <w:p w14:paraId="684A9110" w14:textId="77777777" w:rsidR="009E7895" w:rsidRPr="00274B38" w:rsidRDefault="009E7895" w:rsidP="006F370B">
            <w:pPr>
              <w:spacing w:before="120" w:after="120" w:line="240" w:lineRule="auto"/>
              <w:jc w:val="both"/>
              <w:rPr>
                <w:rFonts w:asciiTheme="minorHAnsi" w:hAnsiTheme="minorHAnsi" w:cs="Arial"/>
                <w:szCs w:val="22"/>
              </w:rPr>
            </w:pPr>
            <w:r w:rsidRPr="00274B38">
              <w:rPr>
                <w:rFonts w:asciiTheme="minorHAnsi" w:hAnsiTheme="minorHAnsi" w:cs="Arial"/>
                <w:szCs w:val="22"/>
              </w:rPr>
              <w:t xml:space="preserve">Na stronie </w:t>
            </w:r>
            <w:hyperlink r:id="rId49" w:history="1">
              <w:r w:rsidRPr="00274B38">
                <w:rPr>
                  <w:rFonts w:asciiTheme="minorHAnsi" w:hAnsiTheme="minorHAnsi" w:cs="Arial"/>
                  <w:szCs w:val="22"/>
                </w:rPr>
                <w:t>www.rpo.dolnyslask.pl</w:t>
              </w:r>
            </w:hyperlink>
            <w:r w:rsidRPr="00274B38">
              <w:rPr>
                <w:rFonts w:asciiTheme="minorHAnsi" w:hAnsiTheme="minorHAnsi" w:cs="Arial"/>
                <w:szCs w:val="22"/>
              </w:rPr>
              <w:t xml:space="preserve"> oraz </w:t>
            </w:r>
            <w:hyperlink r:id="rId50" w:history="1">
              <w:r w:rsidRPr="007E4FDD">
                <w:rPr>
                  <w:rFonts w:asciiTheme="minorHAnsi" w:hAnsiTheme="minorHAnsi" w:cs="Arial"/>
                  <w:szCs w:val="22"/>
                  <w:u w:val="single"/>
                </w:rPr>
                <w:t>www.ipaw.walbrzych.eu</w:t>
              </w:r>
            </w:hyperlink>
            <w:r w:rsidRPr="00274B38">
              <w:rPr>
                <w:rFonts w:asciiTheme="minorHAnsi" w:hAnsiTheme="minorHAnsi" w:cs="Arial"/>
                <w:szCs w:val="22"/>
              </w:rPr>
              <w:t xml:space="preserve"> na bieżąco będą publikowane informacje o projektach, które zakwalifikowały się do kolejnego etapu i o rozstrzygnięciu konkursu.</w:t>
            </w:r>
          </w:p>
          <w:p w14:paraId="0FAC054E" w14:textId="77777777" w:rsidR="009E7895" w:rsidRPr="00274B38" w:rsidRDefault="009E7895" w:rsidP="006F370B">
            <w:pPr>
              <w:spacing w:line="240" w:lineRule="auto"/>
              <w:jc w:val="both"/>
              <w:rPr>
                <w:rFonts w:asciiTheme="minorHAnsi" w:hAnsiTheme="minorHAnsi" w:cs="Arial"/>
                <w:szCs w:val="22"/>
              </w:rPr>
            </w:pPr>
            <w:r w:rsidRPr="00274B38">
              <w:rPr>
                <w:rFonts w:asciiTheme="minorHAnsi" w:hAnsiTheme="minorHAnsi" w:cs="Arial"/>
                <w:szCs w:val="22"/>
              </w:rPr>
              <w:t>Wsparcie w ramach konkursu adresowane jest do obszarów Dolnego Śląska, które są objęte mechanizmem ZIT AW, tj.:</w:t>
            </w:r>
          </w:p>
          <w:p w14:paraId="555449CA"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Boguszów-Gorce,</w:t>
            </w:r>
          </w:p>
          <w:p w14:paraId="1D9FBD07"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Czarny Bór,</w:t>
            </w:r>
          </w:p>
          <w:p w14:paraId="14236593"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Dobromierz,</w:t>
            </w:r>
          </w:p>
          <w:p w14:paraId="2CFC7C70"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Głuszyca,</w:t>
            </w:r>
          </w:p>
          <w:p w14:paraId="6D3EABD4"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Jaworzyna Śląska,</w:t>
            </w:r>
          </w:p>
          <w:p w14:paraId="1852C760"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Jedlina Zdrój,</w:t>
            </w:r>
          </w:p>
          <w:p w14:paraId="3AB75BF5"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Miejska Kamienna Góra,</w:t>
            </w:r>
          </w:p>
          <w:p w14:paraId="274F94AE"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Kamienna Góra,</w:t>
            </w:r>
          </w:p>
          <w:p w14:paraId="3307A669"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Lubawka,</w:t>
            </w:r>
          </w:p>
          <w:p w14:paraId="4787E3C2"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Marcinowice,</w:t>
            </w:r>
          </w:p>
          <w:p w14:paraId="43396C9B"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Mieroszów,</w:t>
            </w:r>
          </w:p>
          <w:p w14:paraId="0D085C11"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Miejska Nowa Ruda,</w:t>
            </w:r>
          </w:p>
          <w:p w14:paraId="14C09EEB"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Nowa Ruda,</w:t>
            </w:r>
          </w:p>
          <w:p w14:paraId="3C9D4D53"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Stare Bogaczowice,</w:t>
            </w:r>
          </w:p>
          <w:p w14:paraId="79AC4C94"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Strzegom,</w:t>
            </w:r>
          </w:p>
          <w:p w14:paraId="6202CB64"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Uzdrowiskowa Gmina Miejska Szczawno-Zdrój,</w:t>
            </w:r>
          </w:p>
          <w:p w14:paraId="20419E76"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Miasto Świdnica,</w:t>
            </w:r>
          </w:p>
          <w:p w14:paraId="1068D442"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Świdnica,</w:t>
            </w:r>
          </w:p>
          <w:p w14:paraId="20A3B514"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Świebodzice,</w:t>
            </w:r>
          </w:p>
          <w:p w14:paraId="43669695"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Walim,</w:t>
            </w:r>
          </w:p>
          <w:p w14:paraId="51ABB58F"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Wałbrzych,</w:t>
            </w:r>
          </w:p>
          <w:p w14:paraId="43610A36" w14:textId="77777777" w:rsidR="009E7895" w:rsidRPr="00274B38" w:rsidRDefault="009E7895" w:rsidP="006F370B">
            <w:pPr>
              <w:numPr>
                <w:ilvl w:val="0"/>
                <w:numId w:val="33"/>
              </w:numPr>
              <w:spacing w:before="0" w:line="240" w:lineRule="auto"/>
              <w:ind w:left="1434" w:hanging="357"/>
              <w:jc w:val="both"/>
              <w:rPr>
                <w:rFonts w:asciiTheme="minorHAnsi" w:hAnsiTheme="minorHAnsi" w:cs="Arial"/>
                <w:szCs w:val="22"/>
              </w:rPr>
            </w:pPr>
            <w:r w:rsidRPr="00274B38">
              <w:rPr>
                <w:rFonts w:asciiTheme="minorHAnsi" w:hAnsiTheme="minorHAnsi" w:cs="Arial"/>
                <w:szCs w:val="22"/>
              </w:rPr>
              <w:t>Gmina Żarów.</w:t>
            </w:r>
          </w:p>
          <w:p w14:paraId="7CD19C98" w14:textId="77777777" w:rsidR="009E7895" w:rsidRPr="00274B38" w:rsidRDefault="009E7895" w:rsidP="006F370B">
            <w:pPr>
              <w:spacing w:before="120" w:after="120" w:line="240" w:lineRule="auto"/>
              <w:jc w:val="both"/>
              <w:rPr>
                <w:rFonts w:asciiTheme="minorHAnsi" w:hAnsiTheme="minorHAnsi" w:cs="Arial"/>
                <w:szCs w:val="22"/>
              </w:rPr>
            </w:pPr>
            <w:r w:rsidRPr="00274B38">
              <w:rPr>
                <w:rFonts w:asciiTheme="minorHAnsi" w:hAnsiTheme="minorHAnsi" w:cs="Arial"/>
                <w:szCs w:val="22"/>
              </w:rPr>
              <w:t>Wsparciem w ramach ZIT AW objęte są w całości powiaty: świdnicki, Wałbrzyski, Wałbrzych Miasto oraz częściowo powiaty kamiennogórski i kłodzki.</w:t>
            </w:r>
          </w:p>
          <w:p w14:paraId="10717167" w14:textId="77777777" w:rsidR="009E7895" w:rsidRPr="00274B38" w:rsidRDefault="009E7895" w:rsidP="006F370B">
            <w:pPr>
              <w:spacing w:before="120" w:after="120" w:line="240" w:lineRule="auto"/>
              <w:jc w:val="both"/>
              <w:rPr>
                <w:rFonts w:asciiTheme="minorHAnsi" w:hAnsiTheme="minorHAnsi" w:cs="Arial"/>
                <w:szCs w:val="22"/>
              </w:rPr>
            </w:pPr>
            <w:r w:rsidRPr="00274B38">
              <w:rPr>
                <w:rFonts w:asciiTheme="minorHAnsi" w:hAnsiTheme="minorHAnsi" w:cs="Arial"/>
                <w:szCs w:val="22"/>
              </w:rPr>
              <w:t>Częściowe zastosowanie wsparcia za pomocą mec</w:t>
            </w:r>
            <w:r w:rsidR="0085730F" w:rsidRPr="00274B38">
              <w:rPr>
                <w:rFonts w:asciiTheme="minorHAnsi" w:hAnsiTheme="minorHAnsi" w:cs="Arial"/>
                <w:szCs w:val="22"/>
              </w:rPr>
              <w:t>hanizmu ZIT zostało zaplanowane</w:t>
            </w:r>
            <w:r w:rsidR="00035880" w:rsidRPr="00274B38">
              <w:rPr>
                <w:rFonts w:asciiTheme="minorHAnsi" w:hAnsiTheme="minorHAnsi" w:cs="Arial"/>
                <w:szCs w:val="22"/>
              </w:rPr>
              <w:t xml:space="preserve"> </w:t>
            </w:r>
            <w:r w:rsidRPr="00274B38">
              <w:rPr>
                <w:rFonts w:asciiTheme="minorHAnsi" w:hAnsiTheme="minorHAnsi" w:cs="Arial"/>
                <w:szCs w:val="22"/>
              </w:rPr>
              <w:t>w celu osiągnięcia większej efektywności podejmowanej interwencji.</w:t>
            </w:r>
          </w:p>
          <w:p w14:paraId="6B182B65" w14:textId="77777777" w:rsidR="009E7895" w:rsidRPr="00274B38" w:rsidRDefault="009E7895" w:rsidP="006F370B">
            <w:pPr>
              <w:spacing w:before="120" w:after="120" w:line="240" w:lineRule="auto"/>
              <w:ind w:left="709" w:hanging="709"/>
              <w:jc w:val="both"/>
              <w:rPr>
                <w:rFonts w:asciiTheme="minorHAnsi" w:hAnsiTheme="minorHAnsi" w:cs="Arial"/>
                <w:szCs w:val="22"/>
              </w:rPr>
            </w:pPr>
            <w:r w:rsidRPr="00274B38">
              <w:rPr>
                <w:rFonts w:asciiTheme="minorHAnsi" w:hAnsiTheme="minorHAnsi" w:cs="Arial"/>
                <w:szCs w:val="22"/>
              </w:rPr>
              <w:t>Procedura oceny w ramach konkursu składa się z:</w:t>
            </w:r>
          </w:p>
          <w:p w14:paraId="1945BDA0" w14:textId="77777777" w:rsidR="009E7895" w:rsidRPr="00274B38" w:rsidRDefault="009E7895" w:rsidP="00035880">
            <w:pPr>
              <w:numPr>
                <w:ilvl w:val="0"/>
                <w:numId w:val="42"/>
              </w:numPr>
              <w:autoSpaceDE w:val="0"/>
              <w:autoSpaceDN w:val="0"/>
              <w:adjustRightInd w:val="0"/>
              <w:spacing w:before="120" w:after="120" w:line="240" w:lineRule="auto"/>
              <w:ind w:left="459" w:hanging="459"/>
              <w:jc w:val="both"/>
              <w:rPr>
                <w:rFonts w:asciiTheme="minorHAnsi" w:hAnsiTheme="minorHAnsi" w:cs="Arial"/>
                <w:szCs w:val="22"/>
              </w:rPr>
            </w:pPr>
            <w:r w:rsidRPr="00274B38">
              <w:rPr>
                <w:rFonts w:asciiTheme="minorHAnsi" w:hAnsiTheme="minorHAnsi" w:cs="Arial"/>
                <w:szCs w:val="22"/>
              </w:rPr>
              <w:t xml:space="preserve">etapu weryfikacji technicznej – etap obligatoryjny, odbywający się poza KOP. Etap obejmuje sprawdzenie oraz ewentualne wezwanie do uzupełnienia braków formalnych i oczywistych omyłek zgodnie z art. 43 ustawy. Wniosek uzupełniony/skorygowany po terminie lub niepoprawiony/nieuzupełniony prawidłowo pozostaje bez rozpatrzenia i nie zostanie dopuszczony do oceny dokonywanej w ramach prac KOP. Wezwanie do poprawienia oczywistej omyłki lub </w:t>
            </w:r>
            <w:r w:rsidRPr="00274B38">
              <w:rPr>
                <w:rFonts w:asciiTheme="minorHAnsi" w:hAnsiTheme="minorHAnsi" w:cs="Arial"/>
                <w:szCs w:val="22"/>
              </w:rPr>
              <w:lastRenderedPageBreak/>
              <w:t>uzupełnienia braku formalnego, o ile zostaną one stwierdzone, może następować również na każdym kolejnym etapie oceny.</w:t>
            </w:r>
          </w:p>
          <w:p w14:paraId="23886763" w14:textId="77777777" w:rsidR="009E7895" w:rsidRPr="00274B38" w:rsidRDefault="009E7895" w:rsidP="00035880">
            <w:pPr>
              <w:numPr>
                <w:ilvl w:val="0"/>
                <w:numId w:val="42"/>
              </w:numPr>
              <w:autoSpaceDE w:val="0"/>
              <w:autoSpaceDN w:val="0"/>
              <w:adjustRightInd w:val="0"/>
              <w:spacing w:before="120" w:after="120" w:line="240" w:lineRule="auto"/>
              <w:ind w:left="459" w:hanging="459"/>
              <w:jc w:val="both"/>
              <w:rPr>
                <w:rFonts w:asciiTheme="minorHAnsi" w:hAnsiTheme="minorHAnsi" w:cs="Arial"/>
                <w:szCs w:val="22"/>
              </w:rPr>
            </w:pPr>
            <w:r w:rsidRPr="006F370B">
              <w:rPr>
                <w:rFonts w:asciiTheme="minorHAnsi" w:hAnsiTheme="minorHAnsi" w:cs="Arial"/>
                <w:szCs w:val="22"/>
              </w:rPr>
              <w:t>etapu oceny zgodności ze Strategią ZIT AW -</w:t>
            </w:r>
            <w:r w:rsidRPr="00274B38">
              <w:rPr>
                <w:rFonts w:asciiTheme="minorHAnsi" w:hAnsiTheme="minorHAnsi" w:cs="Arial"/>
                <w:szCs w:val="22"/>
              </w:rPr>
              <w:t xml:space="preserve">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14:paraId="42F306A6" w14:textId="5F50C862" w:rsidR="009E7895" w:rsidRPr="00274B38" w:rsidRDefault="009E7895" w:rsidP="00035880">
            <w:pPr>
              <w:numPr>
                <w:ilvl w:val="0"/>
                <w:numId w:val="42"/>
              </w:numPr>
              <w:autoSpaceDE w:val="0"/>
              <w:autoSpaceDN w:val="0"/>
              <w:adjustRightInd w:val="0"/>
              <w:spacing w:before="120" w:after="120" w:line="240" w:lineRule="auto"/>
              <w:ind w:left="459" w:hanging="459"/>
              <w:jc w:val="both"/>
              <w:rPr>
                <w:rFonts w:asciiTheme="minorHAnsi" w:hAnsiTheme="minorHAnsi" w:cs="Arial"/>
                <w:szCs w:val="22"/>
              </w:rPr>
            </w:pPr>
            <w:r w:rsidRPr="00274B38">
              <w:rPr>
                <w:rFonts w:asciiTheme="minorHAnsi" w:hAnsiTheme="minorHAnsi" w:cs="Arial"/>
                <w:szCs w:val="22"/>
              </w:rPr>
              <w:t>etapu oceny formalno – merytorycznej obejmującego ewentualne negocjacje - etap obligatoryjny, przeprowadzany w ramach KOP. W pierwszej kolejności obejmuje on ocenę spełniania kryteriów formalnych i dostępu, polegającą na przypisaniu im wartości logicznych „tak”, „nie” albo stwierdzeniu, że kryterium nie dotyczy danego projektu. Następnie projekt w przypadku gdy kryteria formalne i dostępu zostaną spełnione sprawdzany jest pod kątem s</w:t>
            </w:r>
            <w:r w:rsidR="00752113">
              <w:rPr>
                <w:rFonts w:asciiTheme="minorHAnsi" w:hAnsiTheme="minorHAnsi" w:cs="Arial"/>
                <w:szCs w:val="22"/>
              </w:rPr>
              <w:t>pełniania pozostałych kryteriów</w:t>
            </w:r>
            <w:r w:rsidRPr="00274B38">
              <w:rPr>
                <w:rFonts w:asciiTheme="minorHAnsi" w:hAnsiTheme="minorHAnsi" w:cs="Arial"/>
                <w:szCs w:val="22"/>
              </w:rPr>
              <w:t xml:space="preserve">. </w:t>
            </w:r>
            <w:r w:rsidR="008C760A" w:rsidRPr="00274B38">
              <w:rPr>
                <w:rFonts w:asciiTheme="minorHAnsi" w:hAnsiTheme="minorHAnsi" w:cs="Arial"/>
                <w:szCs w:val="22"/>
              </w:rPr>
              <w:t xml:space="preserve">Ocena </w:t>
            </w:r>
            <w:r w:rsidRPr="00274B38">
              <w:rPr>
                <w:rFonts w:asciiTheme="minorHAnsi" w:hAnsiTheme="minorHAnsi" w:cs="Arial"/>
                <w:szCs w:val="22"/>
              </w:rPr>
              <w:t>na tym etapie dokonywana jest przez 2 członków KOP.</w:t>
            </w:r>
          </w:p>
          <w:p w14:paraId="0052E54D" w14:textId="6A895A64" w:rsidR="009E7895" w:rsidRPr="00274B38" w:rsidRDefault="009E7895" w:rsidP="006F370B">
            <w:pPr>
              <w:keepNext/>
              <w:spacing w:before="240" w:after="60" w:line="240" w:lineRule="auto"/>
              <w:outlineLvl w:val="0"/>
              <w:rPr>
                <w:rFonts w:asciiTheme="minorHAnsi" w:hAnsiTheme="minorHAnsi" w:cs="Arial"/>
                <w:szCs w:val="22"/>
              </w:rPr>
            </w:pPr>
            <w:bookmarkStart w:id="44" w:name="_Toc449440231"/>
            <w:r w:rsidRPr="00274B38">
              <w:rPr>
                <w:rFonts w:asciiTheme="minorHAnsi" w:hAnsiTheme="minorHAnsi" w:cs="Arial"/>
                <w:szCs w:val="22"/>
              </w:rPr>
              <w:t>Ocena zgodności ze Strategią ZIT</w:t>
            </w:r>
            <w:bookmarkEnd w:id="44"/>
            <w:r w:rsidR="00802876">
              <w:rPr>
                <w:rFonts w:asciiTheme="minorHAnsi" w:hAnsiTheme="minorHAnsi" w:cs="Arial"/>
                <w:szCs w:val="22"/>
              </w:rPr>
              <w:t xml:space="preserve"> AW</w:t>
            </w:r>
          </w:p>
          <w:p w14:paraId="07336A08" w14:textId="2AF38A22" w:rsidR="009E7895" w:rsidRPr="00274B38" w:rsidRDefault="009E7895" w:rsidP="006F370B">
            <w:pPr>
              <w:numPr>
                <w:ilvl w:val="0"/>
                <w:numId w:val="43"/>
              </w:numPr>
              <w:spacing w:before="0" w:line="240" w:lineRule="auto"/>
              <w:jc w:val="both"/>
              <w:rPr>
                <w:rFonts w:asciiTheme="minorHAnsi" w:hAnsiTheme="minorHAnsi" w:cs="Arial"/>
                <w:szCs w:val="22"/>
              </w:rPr>
            </w:pPr>
            <w:r w:rsidRPr="00274B38">
              <w:rPr>
                <w:rFonts w:asciiTheme="minorHAnsi" w:hAnsiTheme="minorHAnsi" w:cs="Arial"/>
                <w:szCs w:val="22"/>
              </w:rPr>
              <w:t>Ocenie spełnienia kryteriów wyboru projektu w zakresie zgodności ze Strategią ZIT podlega każdy złożony w trakcie trwania naboru wniosek o dofinansowanie (o ile nie został wycofany przez Wnioskodawcę albo pozost</w:t>
            </w:r>
            <w:r w:rsidR="0085730F" w:rsidRPr="00274B38">
              <w:rPr>
                <w:rFonts w:asciiTheme="minorHAnsi" w:hAnsiTheme="minorHAnsi" w:cs="Arial"/>
                <w:szCs w:val="22"/>
              </w:rPr>
              <w:t>awiony bez rozpatrzenia zgodnie</w:t>
            </w:r>
            <w:r w:rsidR="001C5A20" w:rsidRPr="00274B38">
              <w:rPr>
                <w:rFonts w:asciiTheme="minorHAnsi" w:hAnsiTheme="minorHAnsi" w:cs="Arial"/>
                <w:szCs w:val="22"/>
              </w:rPr>
              <w:t xml:space="preserve"> </w:t>
            </w:r>
            <w:r w:rsidRPr="00274B38">
              <w:rPr>
                <w:rFonts w:asciiTheme="minorHAnsi" w:hAnsiTheme="minorHAnsi" w:cs="Arial"/>
                <w:szCs w:val="22"/>
              </w:rPr>
              <w:t>z art. 43 ust. 1 ustawy),  a także każdy projekt  przywrócony do oceny zgodności ze Strategią ZIT AW wskutek uwzględnienia przez IZ RPO WD 2014-2020 lub sąd administracyjny środka odwoławczego od tego etapu oceny (odpowiednio protest lub skarga).</w:t>
            </w:r>
          </w:p>
          <w:p w14:paraId="5A776B14" w14:textId="325D956E" w:rsidR="009E7895" w:rsidRPr="006F370B" w:rsidRDefault="009E7895" w:rsidP="006F370B">
            <w:pPr>
              <w:numPr>
                <w:ilvl w:val="0"/>
                <w:numId w:val="43"/>
              </w:numPr>
              <w:spacing w:before="0" w:line="240" w:lineRule="auto"/>
              <w:ind w:left="426" w:hanging="426"/>
              <w:jc w:val="both"/>
              <w:rPr>
                <w:rFonts w:asciiTheme="minorHAnsi" w:hAnsiTheme="minorHAnsi" w:cs="Arial"/>
                <w:szCs w:val="22"/>
              </w:rPr>
            </w:pPr>
            <w:r w:rsidRPr="00274B38">
              <w:rPr>
                <w:rFonts w:asciiTheme="minorHAnsi" w:hAnsiTheme="minorHAnsi" w:cs="Arial"/>
                <w:szCs w:val="22"/>
              </w:rPr>
              <w:t xml:space="preserve">Oceny </w:t>
            </w:r>
            <w:r w:rsidRPr="006F370B">
              <w:rPr>
                <w:rFonts w:asciiTheme="minorHAnsi" w:hAnsiTheme="minorHAnsi" w:cs="Arial"/>
                <w:szCs w:val="22"/>
              </w:rPr>
              <w:t>zgodności ze Strategią ZIT</w:t>
            </w:r>
            <w:r w:rsidRPr="00274B38">
              <w:rPr>
                <w:rFonts w:asciiTheme="minorHAnsi" w:hAnsiTheme="minorHAnsi" w:cs="Arial"/>
                <w:szCs w:val="22"/>
              </w:rPr>
              <w:t xml:space="preserve"> AW dokonuje Komisja Oceny Projektów, która realizuje swoje zadania zgodnie z Regulaminem pracy KOP.</w:t>
            </w:r>
          </w:p>
          <w:p w14:paraId="3253D2FF" w14:textId="1CA9E29C" w:rsidR="009E7895" w:rsidRPr="006F370B" w:rsidRDefault="009E7895" w:rsidP="006F370B">
            <w:pPr>
              <w:numPr>
                <w:ilvl w:val="0"/>
                <w:numId w:val="43"/>
              </w:numPr>
              <w:spacing w:before="0" w:line="240" w:lineRule="auto"/>
              <w:ind w:left="426" w:hanging="426"/>
              <w:jc w:val="both"/>
              <w:rPr>
                <w:rFonts w:asciiTheme="minorHAnsi" w:hAnsiTheme="minorHAnsi" w:cs="Arial"/>
                <w:szCs w:val="22"/>
              </w:rPr>
            </w:pPr>
            <w:r w:rsidRPr="006F370B">
              <w:rPr>
                <w:rFonts w:asciiTheme="minorHAnsi" w:hAnsiTheme="minorHAnsi" w:cs="Arial"/>
                <w:szCs w:val="22"/>
              </w:rPr>
              <w:t>Ocena zgodności projektu ze Strategi</w:t>
            </w:r>
            <w:r w:rsidR="001C5A20">
              <w:rPr>
                <w:rFonts w:asciiTheme="minorHAnsi" w:hAnsiTheme="minorHAnsi" w:cs="Arial"/>
                <w:szCs w:val="22"/>
              </w:rPr>
              <w:t>ą</w:t>
            </w:r>
            <w:r w:rsidRPr="006F370B">
              <w:rPr>
                <w:rFonts w:asciiTheme="minorHAnsi" w:hAnsiTheme="minorHAnsi" w:cs="Arial"/>
                <w:szCs w:val="22"/>
              </w:rPr>
              <w:t xml:space="preserve"> ZIT AW dokonywana jest przez dwóch członków KOP, zgodnie z zasadą „dwóch par oczu”. Proces oceny zgodności ze strategią ZIT AW nadzorują pracownicy ZIT AW zgodnie z Regulaminem KOP</w:t>
            </w:r>
            <w:r w:rsidRPr="006F370B" w:rsidDel="00946A8E">
              <w:rPr>
                <w:rFonts w:asciiTheme="minorHAnsi" w:hAnsiTheme="minorHAnsi" w:cs="Arial"/>
                <w:szCs w:val="22"/>
              </w:rPr>
              <w:t xml:space="preserve"> </w:t>
            </w:r>
          </w:p>
          <w:p w14:paraId="54D24B0A" w14:textId="77777777" w:rsidR="009E7895" w:rsidRPr="006F370B" w:rsidRDefault="009E7895" w:rsidP="006F370B">
            <w:pPr>
              <w:numPr>
                <w:ilvl w:val="0"/>
                <w:numId w:val="43"/>
              </w:numPr>
              <w:spacing w:before="0" w:line="240" w:lineRule="auto"/>
              <w:ind w:left="426" w:hanging="426"/>
              <w:jc w:val="both"/>
              <w:rPr>
                <w:rFonts w:asciiTheme="minorHAnsi" w:hAnsiTheme="minorHAnsi" w:cs="Arial"/>
                <w:szCs w:val="22"/>
              </w:rPr>
            </w:pPr>
            <w:r w:rsidRPr="006F370B">
              <w:rPr>
                <w:rFonts w:asciiTheme="minorHAnsi" w:hAnsiTheme="minorHAnsi" w:cs="Arial"/>
                <w:szCs w:val="22"/>
              </w:rPr>
              <w:t>Oceny dokonuje się w oparciu o obowiązujące kryteria oceny zatwierdzone przez KM RPO WD.</w:t>
            </w:r>
          </w:p>
          <w:p w14:paraId="2295A6A3" w14:textId="77777777" w:rsidR="009E7895" w:rsidRPr="006F370B" w:rsidRDefault="009E7895" w:rsidP="006F370B">
            <w:pPr>
              <w:numPr>
                <w:ilvl w:val="0"/>
                <w:numId w:val="43"/>
              </w:numPr>
              <w:spacing w:before="0" w:line="240" w:lineRule="auto"/>
              <w:ind w:left="426" w:hanging="426"/>
              <w:jc w:val="both"/>
              <w:rPr>
                <w:rFonts w:asciiTheme="minorHAnsi" w:hAnsiTheme="minorHAnsi" w:cs="Arial"/>
                <w:szCs w:val="22"/>
              </w:rPr>
            </w:pPr>
            <w:r w:rsidRPr="006F370B">
              <w:rPr>
                <w:rFonts w:asciiTheme="minorHAnsi" w:hAnsiTheme="minorHAnsi" w:cs="Arial"/>
                <w:szCs w:val="22"/>
              </w:rPr>
              <w:t>Ocena zgodności ze Strategią ZIT AW jest dokonywana przy pomocy Karty oceny zgodności ze Strategią ZIT AW.</w:t>
            </w:r>
          </w:p>
          <w:p w14:paraId="6226732F" w14:textId="77777777" w:rsidR="009E7895" w:rsidRPr="006F370B" w:rsidRDefault="009E7895" w:rsidP="006F370B">
            <w:pPr>
              <w:numPr>
                <w:ilvl w:val="0"/>
                <w:numId w:val="43"/>
              </w:numPr>
              <w:spacing w:before="0" w:line="240" w:lineRule="auto"/>
              <w:ind w:left="426" w:hanging="426"/>
              <w:jc w:val="both"/>
              <w:rPr>
                <w:rFonts w:asciiTheme="minorHAnsi" w:hAnsiTheme="minorHAnsi" w:cs="Arial"/>
                <w:szCs w:val="22"/>
              </w:rPr>
            </w:pPr>
            <w:r w:rsidRPr="006F370B">
              <w:rPr>
                <w:rFonts w:asciiTheme="minorHAnsi" w:hAnsiTheme="minorHAnsi" w:cs="Arial"/>
                <w:szCs w:val="22"/>
              </w:rPr>
              <w:t>W przypadku projektów ocenianych przez ZIT AW za spełnianie kryteriów zgodności ze Strategią ZIT oceniający może przyznać maksymalnie 50 punktów.</w:t>
            </w:r>
          </w:p>
          <w:p w14:paraId="781DC636" w14:textId="77777777" w:rsidR="009E7895" w:rsidRPr="006F370B" w:rsidRDefault="009E7895" w:rsidP="006F370B">
            <w:pPr>
              <w:numPr>
                <w:ilvl w:val="0"/>
                <w:numId w:val="43"/>
              </w:numPr>
              <w:spacing w:before="0" w:line="240" w:lineRule="auto"/>
              <w:ind w:left="426" w:hanging="426"/>
              <w:jc w:val="both"/>
              <w:rPr>
                <w:rFonts w:asciiTheme="minorHAnsi" w:hAnsiTheme="minorHAnsi" w:cs="Arial"/>
                <w:szCs w:val="22"/>
              </w:rPr>
            </w:pPr>
            <w:r w:rsidRPr="006F370B">
              <w:rPr>
                <w:rFonts w:asciiTheme="minorHAnsi" w:hAnsiTheme="minorHAnsi" w:cs="Arial"/>
                <w:szCs w:val="22"/>
              </w:rPr>
              <w:t>Niespełnienie któregokolwiek z kryteriów zerojedynkowych weryfikowanych na ocenie zgodności ze Strategią ZIT AW i/lub nieosiągnięcie wymaganego progu punktowego zgodnie z zatwierdzonymi przez KM kryteriami oceny oznacza odrzucenie wniosku.</w:t>
            </w:r>
          </w:p>
          <w:p w14:paraId="2949F44A" w14:textId="77777777" w:rsidR="009E7895" w:rsidRPr="006F370B" w:rsidRDefault="009E7895" w:rsidP="006F370B">
            <w:pPr>
              <w:numPr>
                <w:ilvl w:val="0"/>
                <w:numId w:val="43"/>
              </w:numPr>
              <w:spacing w:before="0" w:line="240" w:lineRule="auto"/>
              <w:ind w:left="426" w:hanging="426"/>
              <w:jc w:val="both"/>
              <w:rPr>
                <w:rFonts w:asciiTheme="minorHAnsi" w:hAnsiTheme="minorHAnsi" w:cs="Arial"/>
                <w:szCs w:val="22"/>
              </w:rPr>
            </w:pPr>
            <w:r w:rsidRPr="006F370B">
              <w:rPr>
                <w:rFonts w:asciiTheme="minorHAnsi" w:hAnsiTheme="minorHAnsi" w:cs="Arial"/>
                <w:szCs w:val="22"/>
              </w:rPr>
              <w:lastRenderedPageBreak/>
              <w:t>ZIT AW informuje pisemnie Wnioskodawców o negatywnym wyniku oceny zgodności ze Strategią ZIT AW.</w:t>
            </w:r>
          </w:p>
          <w:p w14:paraId="152D794D" w14:textId="77777777" w:rsidR="009E7895" w:rsidRPr="00274B38" w:rsidRDefault="009E7895" w:rsidP="006F370B">
            <w:pPr>
              <w:spacing w:before="0" w:line="240" w:lineRule="auto"/>
              <w:jc w:val="both"/>
              <w:rPr>
                <w:rFonts w:asciiTheme="minorHAnsi" w:hAnsiTheme="minorHAnsi" w:cs="Arial"/>
                <w:szCs w:val="22"/>
              </w:rPr>
            </w:pPr>
            <w:r w:rsidRPr="006F370B">
              <w:rPr>
                <w:rFonts w:asciiTheme="minorHAnsi" w:hAnsiTheme="minorHAnsi" w:cs="Arial"/>
                <w:szCs w:val="22"/>
              </w:rPr>
              <w:t xml:space="preserve">Lista wniosków zakwalifikowanych do kolejnego etapu oceny (formalno-merytorycznej) jest zamieszczana na stronie </w:t>
            </w:r>
            <w:hyperlink r:id="rId51" w:history="1">
              <w:r w:rsidRPr="00274B38">
                <w:rPr>
                  <w:rFonts w:asciiTheme="minorHAnsi" w:hAnsiTheme="minorHAnsi" w:cs="Arial"/>
                  <w:szCs w:val="22"/>
                </w:rPr>
                <w:t>www.ipaw.walbrzych.eu</w:t>
              </w:r>
            </w:hyperlink>
            <w:r w:rsidRPr="006F370B" w:rsidDel="00C7336E">
              <w:rPr>
                <w:rFonts w:asciiTheme="minorHAnsi" w:hAnsiTheme="minorHAnsi" w:cs="Arial"/>
                <w:szCs w:val="22"/>
              </w:rPr>
              <w:t xml:space="preserve"> </w:t>
            </w:r>
            <w:r w:rsidRPr="006F370B">
              <w:rPr>
                <w:rFonts w:asciiTheme="minorHAnsi" w:hAnsiTheme="minorHAnsi" w:cs="Arial"/>
                <w:szCs w:val="22"/>
              </w:rPr>
              <w:t xml:space="preserve">oraz na stronie internetowej www.rpo.dolnyslask.pl. Kontynuacja oceny spełniania kryteriów wyboru projektów, tj. ocena formalno-merytoryczna przeprowadzana jest w </w:t>
            </w:r>
            <w:r w:rsidRPr="00274B38">
              <w:rPr>
                <w:rFonts w:asciiTheme="minorHAnsi" w:hAnsiTheme="minorHAnsi" w:cs="Arial"/>
                <w:szCs w:val="22"/>
              </w:rPr>
              <w:t>IZ RPO WD</w:t>
            </w:r>
            <w:r w:rsidRPr="006F370B">
              <w:rPr>
                <w:rFonts w:asciiTheme="minorHAnsi" w:hAnsiTheme="minorHAnsi" w:cs="Arial"/>
                <w:szCs w:val="22"/>
              </w:rPr>
              <w:t>.</w:t>
            </w:r>
          </w:p>
          <w:p w14:paraId="0C933E37" w14:textId="3C672D8C" w:rsidR="00B40E2F" w:rsidRPr="00274B38" w:rsidRDefault="009E7895" w:rsidP="006F370B">
            <w:pPr>
              <w:spacing w:before="120" w:after="120" w:line="240" w:lineRule="auto"/>
              <w:jc w:val="both"/>
              <w:rPr>
                <w:rFonts w:asciiTheme="minorHAnsi" w:hAnsiTheme="minorHAnsi" w:cs="Arial"/>
                <w:szCs w:val="22"/>
              </w:rPr>
            </w:pPr>
            <w:r w:rsidRPr="00274B38">
              <w:rPr>
                <w:rFonts w:asciiTheme="minorHAnsi" w:hAnsiTheme="minorHAnsi" w:cs="Arial"/>
                <w:szCs w:val="22"/>
              </w:rPr>
              <w:t>Oceny spełniania kryteriów wyboru projektów przez projekty uczestniczące w konkursie dokonuje KOP poprzez ocenę formalno-merytoryczną projektów. Ocenie formalno - merytorycznej podlega każdy złożony w trakcie trwania naboru wniosek o dofinansowanie, który uzyskał pozytywn</w:t>
            </w:r>
            <w:r w:rsidR="001C5A20" w:rsidRPr="00274B38">
              <w:rPr>
                <w:rFonts w:asciiTheme="minorHAnsi" w:hAnsiTheme="minorHAnsi" w:cs="Arial"/>
                <w:szCs w:val="22"/>
              </w:rPr>
              <w:t>ą</w:t>
            </w:r>
            <w:r w:rsidRPr="00274B38">
              <w:rPr>
                <w:rFonts w:asciiTheme="minorHAnsi" w:hAnsiTheme="minorHAnsi" w:cs="Arial"/>
                <w:szCs w:val="22"/>
              </w:rPr>
              <w:t xml:space="preserve"> ocenę zgodności ze Strategią ZIT AW.</w:t>
            </w:r>
          </w:p>
        </w:tc>
      </w:tr>
      <w:bookmarkEnd w:id="2"/>
    </w:tbl>
    <w:p w14:paraId="65A20100" w14:textId="77777777" w:rsidR="006F370B" w:rsidRDefault="006F370B" w:rsidP="00451636">
      <w:pPr>
        <w:autoSpaceDE w:val="0"/>
        <w:autoSpaceDN w:val="0"/>
        <w:adjustRightInd w:val="0"/>
        <w:spacing w:before="0" w:line="240" w:lineRule="auto"/>
        <w:rPr>
          <w:rFonts w:ascii="Calibri" w:eastAsia="Calibri" w:hAnsi="Calibri" w:cs="Calibri"/>
          <w:b/>
          <w:bCs/>
          <w:color w:val="000000"/>
          <w:szCs w:val="22"/>
          <w:lang w:eastAsia="en-US"/>
        </w:rPr>
      </w:pPr>
    </w:p>
    <w:p w14:paraId="130D3FAF" w14:textId="77777777" w:rsidR="00451636" w:rsidRPr="006B5938" w:rsidRDefault="00451636" w:rsidP="00451636">
      <w:pPr>
        <w:autoSpaceDE w:val="0"/>
        <w:autoSpaceDN w:val="0"/>
        <w:adjustRightInd w:val="0"/>
        <w:spacing w:before="0" w:line="240" w:lineRule="auto"/>
        <w:rPr>
          <w:rFonts w:ascii="Calibri" w:eastAsia="Calibri" w:hAnsi="Calibri" w:cs="Calibri"/>
          <w:color w:val="000000"/>
          <w:szCs w:val="22"/>
          <w:lang w:eastAsia="en-US"/>
        </w:rPr>
      </w:pPr>
      <w:r w:rsidRPr="006B5938">
        <w:rPr>
          <w:rFonts w:ascii="Calibri" w:eastAsia="Calibri" w:hAnsi="Calibri" w:cs="Calibri"/>
          <w:b/>
          <w:bCs/>
          <w:color w:val="000000"/>
          <w:szCs w:val="22"/>
          <w:lang w:eastAsia="en-US"/>
        </w:rPr>
        <w:t xml:space="preserve">Załączniki do regulaminu: </w:t>
      </w:r>
    </w:p>
    <w:p w14:paraId="7E50D883" w14:textId="2E1E560B" w:rsidR="00451636" w:rsidRPr="006B5938" w:rsidRDefault="00451636" w:rsidP="00451636">
      <w:pPr>
        <w:numPr>
          <w:ilvl w:val="0"/>
          <w:numId w:val="50"/>
        </w:numPr>
        <w:autoSpaceDE w:val="0"/>
        <w:autoSpaceDN w:val="0"/>
        <w:adjustRightInd w:val="0"/>
        <w:spacing w:before="0" w:after="58" w:line="240" w:lineRule="auto"/>
        <w:jc w:val="both"/>
        <w:rPr>
          <w:rFonts w:ascii="Calibri" w:hAnsi="Calibri" w:cs="Calibri"/>
          <w:color w:val="000000"/>
          <w:szCs w:val="22"/>
        </w:rPr>
      </w:pPr>
      <w:r w:rsidRPr="006B5938">
        <w:rPr>
          <w:rFonts w:ascii="Calibri" w:hAnsi="Calibri"/>
          <w:bCs/>
          <w:szCs w:val="22"/>
        </w:rPr>
        <w:t>Wyciąg z Kryteriów wyboru projektów</w:t>
      </w:r>
      <w:r w:rsidRPr="006B5938">
        <w:rPr>
          <w:rFonts w:ascii="Calibri" w:hAnsi="Calibri"/>
          <w:szCs w:val="22"/>
        </w:rPr>
        <w:t xml:space="preserve"> zatwierdzonych przez Komitet Monitorując</w:t>
      </w:r>
      <w:r w:rsidR="00283187" w:rsidRPr="006B5938">
        <w:rPr>
          <w:rFonts w:ascii="Calibri" w:hAnsi="Calibri"/>
          <w:szCs w:val="22"/>
        </w:rPr>
        <w:t>y</w:t>
      </w:r>
      <w:r w:rsidRPr="006B5938">
        <w:rPr>
          <w:rFonts w:ascii="Calibri" w:hAnsi="Calibri"/>
          <w:szCs w:val="22"/>
        </w:rPr>
        <w:t xml:space="preserve"> RPO WD 2014-2020 uchwałą nr 2/15 z dnia 6 maja </w:t>
      </w:r>
      <w:r w:rsidR="00E44FA6" w:rsidRPr="006B5938">
        <w:rPr>
          <w:rFonts w:ascii="Calibri" w:hAnsi="Calibri"/>
          <w:szCs w:val="22"/>
        </w:rPr>
        <w:t>2015 r. z późniejszymi zmianami,</w:t>
      </w:r>
    </w:p>
    <w:p w14:paraId="7E8F25C7" w14:textId="77777777" w:rsidR="00451636" w:rsidRPr="006B5938" w:rsidRDefault="00451636" w:rsidP="00451636">
      <w:pPr>
        <w:numPr>
          <w:ilvl w:val="0"/>
          <w:numId w:val="50"/>
        </w:numPr>
        <w:autoSpaceDE w:val="0"/>
        <w:autoSpaceDN w:val="0"/>
        <w:adjustRightInd w:val="0"/>
        <w:spacing w:before="0" w:after="200" w:line="240" w:lineRule="auto"/>
        <w:jc w:val="both"/>
        <w:rPr>
          <w:rFonts w:ascii="Calibri" w:hAnsi="Calibri" w:cs="Calibri"/>
          <w:color w:val="000000"/>
          <w:szCs w:val="22"/>
        </w:rPr>
      </w:pPr>
      <w:r w:rsidRPr="006B5938">
        <w:rPr>
          <w:rFonts w:ascii="Calibri" w:hAnsi="Calibri" w:cs="Calibri"/>
          <w:color w:val="000000"/>
          <w:szCs w:val="22"/>
        </w:rPr>
        <w:t xml:space="preserve">Lista wskaźników na poziomie projektu dla Działania 10.4  </w:t>
      </w:r>
      <w:r w:rsidRPr="006B5938">
        <w:rPr>
          <w:rFonts w:ascii="Calibri" w:hAnsi="Calibri" w:cs="Calibri"/>
          <w:i/>
          <w:color w:val="000000"/>
          <w:szCs w:val="22"/>
        </w:rPr>
        <w:t>Dostosowanie systemów kształcenia i szkolenia zawodowego do potrzeb</w:t>
      </w:r>
      <w:r w:rsidR="00E44FA6" w:rsidRPr="006B5938">
        <w:rPr>
          <w:rFonts w:ascii="Calibri" w:hAnsi="Calibri" w:cs="Calibri"/>
          <w:i/>
          <w:color w:val="000000"/>
          <w:szCs w:val="22"/>
        </w:rPr>
        <w:t xml:space="preserve"> rynku pracy</w:t>
      </w:r>
      <w:r w:rsidR="00E44FA6" w:rsidRPr="006B5938">
        <w:rPr>
          <w:rFonts w:ascii="Calibri" w:hAnsi="Calibri" w:cs="Calibri"/>
          <w:color w:val="000000"/>
          <w:szCs w:val="22"/>
        </w:rPr>
        <w:t xml:space="preserve"> w RPO WD 2014-2020,</w:t>
      </w:r>
    </w:p>
    <w:p w14:paraId="54A93DCD" w14:textId="77777777" w:rsidR="00451636" w:rsidRPr="006B5938" w:rsidRDefault="00451636" w:rsidP="00451636">
      <w:pPr>
        <w:numPr>
          <w:ilvl w:val="0"/>
          <w:numId w:val="50"/>
        </w:numPr>
        <w:spacing w:before="120" w:after="120" w:line="240" w:lineRule="auto"/>
        <w:jc w:val="both"/>
        <w:rPr>
          <w:rFonts w:ascii="Calibri" w:hAnsi="Calibri"/>
          <w:szCs w:val="22"/>
        </w:rPr>
      </w:pPr>
      <w:r w:rsidRPr="006B5938">
        <w:rPr>
          <w:rFonts w:ascii="Calibri" w:hAnsi="Calibri"/>
          <w:szCs w:val="22"/>
        </w:rPr>
        <w:t xml:space="preserve">Zakres wniosku o dofinansowanie projektu, </w:t>
      </w:r>
    </w:p>
    <w:p w14:paraId="7BB4BAB5" w14:textId="77777777" w:rsidR="00E44FA6" w:rsidRPr="006B5938" w:rsidRDefault="00E44FA6" w:rsidP="00E44FA6">
      <w:pPr>
        <w:pStyle w:val="Zwykytekst"/>
        <w:numPr>
          <w:ilvl w:val="0"/>
          <w:numId w:val="50"/>
        </w:numPr>
        <w:spacing w:before="120" w:after="120"/>
        <w:rPr>
          <w:rFonts w:ascii="Calibri" w:hAnsi="Calibri"/>
          <w:sz w:val="22"/>
          <w:szCs w:val="22"/>
        </w:rPr>
      </w:pPr>
      <w:r w:rsidRPr="006B5938">
        <w:rPr>
          <w:rFonts w:ascii="Calibri" w:hAnsi="Calibri"/>
          <w:sz w:val="22"/>
          <w:szCs w:val="22"/>
        </w:rPr>
        <w:t>Standard wymagań realizowanych w ramach Działania 10.4,</w:t>
      </w:r>
    </w:p>
    <w:p w14:paraId="5F6BBEC4" w14:textId="0341B837" w:rsidR="00451636" w:rsidRPr="006B5938" w:rsidRDefault="00451636" w:rsidP="00451636">
      <w:pPr>
        <w:numPr>
          <w:ilvl w:val="0"/>
          <w:numId w:val="50"/>
        </w:numPr>
        <w:spacing w:before="120" w:after="120" w:line="240" w:lineRule="auto"/>
        <w:jc w:val="both"/>
        <w:rPr>
          <w:rFonts w:ascii="Calibri" w:hAnsi="Calibri"/>
          <w:szCs w:val="22"/>
        </w:rPr>
      </w:pPr>
      <w:r w:rsidRPr="006B5938">
        <w:rPr>
          <w:rFonts w:ascii="Calibri" w:hAnsi="Calibri"/>
          <w:szCs w:val="22"/>
        </w:rPr>
        <w:t xml:space="preserve">Wzór umowy o dofinansowanie projektu w ramach Regionalnego Programu Operacyjnego województwa dolnośląskiego 2014-2020 </w:t>
      </w:r>
      <w:r w:rsidR="00341624">
        <w:rPr>
          <w:rFonts w:ascii="Calibri" w:hAnsi="Calibri"/>
          <w:szCs w:val="22"/>
        </w:rPr>
        <w:t xml:space="preserve"> współfinansowanego </w:t>
      </w:r>
      <w:r w:rsidRPr="006B5938">
        <w:rPr>
          <w:rFonts w:ascii="Calibri" w:hAnsi="Calibri"/>
          <w:szCs w:val="22"/>
        </w:rPr>
        <w:t>ze środków Europejskiego Funduszu Społecznego,</w:t>
      </w:r>
    </w:p>
    <w:p w14:paraId="43825FB6" w14:textId="0B44C8DC" w:rsidR="00451636" w:rsidRPr="006B5938" w:rsidRDefault="00451636" w:rsidP="00451636">
      <w:pPr>
        <w:numPr>
          <w:ilvl w:val="0"/>
          <w:numId w:val="50"/>
        </w:numPr>
        <w:spacing w:before="120" w:after="120" w:line="240" w:lineRule="auto"/>
        <w:jc w:val="both"/>
        <w:rPr>
          <w:rFonts w:ascii="Calibri" w:hAnsi="Calibri"/>
          <w:szCs w:val="22"/>
        </w:rPr>
      </w:pPr>
      <w:r w:rsidRPr="006B5938">
        <w:rPr>
          <w:rFonts w:ascii="Calibri" w:hAnsi="Calibri"/>
          <w:szCs w:val="22"/>
        </w:rPr>
        <w:t xml:space="preserve">Wzór umowy o dofinansowanie projektu w ramach Regionalnego Programu Operacyjnego województwa dolnośląskiego 2014-2020 </w:t>
      </w:r>
      <w:r w:rsidR="00341624">
        <w:rPr>
          <w:rFonts w:ascii="Calibri" w:hAnsi="Calibri"/>
          <w:szCs w:val="22"/>
        </w:rPr>
        <w:t xml:space="preserve"> współfinansowanego </w:t>
      </w:r>
      <w:r w:rsidRPr="006B5938">
        <w:rPr>
          <w:rFonts w:ascii="Calibri" w:hAnsi="Calibri"/>
          <w:szCs w:val="22"/>
        </w:rPr>
        <w:t>ze środków Europejskiego Funduszu Społecznego - uproszczone metody rozliczania</w:t>
      </w:r>
      <w:r w:rsidR="006F370B" w:rsidRPr="006B5938">
        <w:rPr>
          <w:rFonts w:ascii="Calibri" w:hAnsi="Calibri"/>
          <w:szCs w:val="22"/>
        </w:rPr>
        <w:t>,</w:t>
      </w:r>
    </w:p>
    <w:p w14:paraId="7B9EA247" w14:textId="68DA6036" w:rsidR="00451636" w:rsidRPr="006B5938" w:rsidRDefault="00451636" w:rsidP="00451636">
      <w:pPr>
        <w:numPr>
          <w:ilvl w:val="0"/>
          <w:numId w:val="50"/>
        </w:numPr>
        <w:spacing w:before="120" w:after="120" w:line="240" w:lineRule="auto"/>
        <w:jc w:val="both"/>
        <w:rPr>
          <w:rFonts w:ascii="Calibri" w:hAnsi="Calibri"/>
          <w:szCs w:val="22"/>
        </w:rPr>
      </w:pPr>
      <w:r w:rsidRPr="006B5938">
        <w:rPr>
          <w:rFonts w:ascii="Calibri" w:hAnsi="Calibri"/>
          <w:szCs w:val="22"/>
        </w:rPr>
        <w:t xml:space="preserve">Wzór porozumienia o dofinansowanie projektu w ramach Regionalnego Programu Operacyjnego Województwa Dolnośląskiego 2014-2020 </w:t>
      </w:r>
      <w:r w:rsidR="00341624">
        <w:rPr>
          <w:rFonts w:ascii="Calibri" w:hAnsi="Calibri"/>
          <w:szCs w:val="22"/>
        </w:rPr>
        <w:t xml:space="preserve"> współfinansowanego </w:t>
      </w:r>
      <w:r w:rsidRPr="006B5938">
        <w:rPr>
          <w:rFonts w:ascii="Calibri" w:hAnsi="Calibri"/>
          <w:szCs w:val="22"/>
        </w:rPr>
        <w:t>ze środków Europejskiego Funduszu Społecznego dla pa</w:t>
      </w:r>
      <w:r w:rsidR="006F370B" w:rsidRPr="006B5938">
        <w:rPr>
          <w:rFonts w:ascii="Calibri" w:hAnsi="Calibri"/>
          <w:szCs w:val="22"/>
        </w:rPr>
        <w:t>ństwowych jednostek budżetowych.</w:t>
      </w:r>
    </w:p>
    <w:p w14:paraId="5DD8E06E" w14:textId="18CBF84D" w:rsidR="00B40E2F" w:rsidRPr="006B5938" w:rsidRDefault="00B40E2F" w:rsidP="00451636">
      <w:pPr>
        <w:tabs>
          <w:tab w:val="left" w:pos="1601"/>
        </w:tabs>
        <w:rPr>
          <w:rFonts w:ascii="Calibri" w:hAnsi="Calibri" w:cs="Arial"/>
          <w:szCs w:val="22"/>
        </w:rPr>
      </w:pPr>
    </w:p>
    <w:sectPr w:rsidR="00B40E2F" w:rsidRPr="006B5938" w:rsidSect="00AE254D">
      <w:footerReference w:type="default" r:id="rId5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7040" w14:textId="77777777" w:rsidR="007726D5" w:rsidRDefault="007726D5" w:rsidP="004B06D1">
      <w:pPr>
        <w:spacing w:before="0" w:line="240" w:lineRule="auto"/>
      </w:pPr>
      <w:r>
        <w:separator/>
      </w:r>
    </w:p>
  </w:endnote>
  <w:endnote w:type="continuationSeparator" w:id="0">
    <w:p w14:paraId="7EDF54BD" w14:textId="77777777" w:rsidR="007726D5" w:rsidRDefault="007726D5" w:rsidP="004B06D1">
      <w:pPr>
        <w:spacing w:before="0" w:line="240" w:lineRule="auto"/>
      </w:pPr>
      <w:r>
        <w:continuationSeparator/>
      </w:r>
    </w:p>
  </w:endnote>
  <w:endnote w:type="continuationNotice" w:id="1">
    <w:p w14:paraId="447A9C50" w14:textId="77777777" w:rsidR="007726D5" w:rsidRDefault="007726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4F69" w14:textId="77777777" w:rsidR="007726D5" w:rsidRPr="007656E5" w:rsidRDefault="007726D5">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B86F34">
      <w:rPr>
        <w:rFonts w:ascii="Arial" w:hAnsi="Arial" w:cs="Arial"/>
        <w:noProof/>
      </w:rPr>
      <w:t>37</w:t>
    </w:r>
    <w:r w:rsidRPr="007656E5">
      <w:rPr>
        <w:rFonts w:ascii="Arial" w:hAnsi="Arial" w:cs="Arial"/>
      </w:rPr>
      <w:fldChar w:fldCharType="end"/>
    </w:r>
  </w:p>
  <w:p w14:paraId="1E3B422B" w14:textId="77777777" w:rsidR="007726D5" w:rsidRDefault="00772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6A31A" w14:textId="77777777" w:rsidR="007726D5" w:rsidRDefault="007726D5" w:rsidP="004B06D1">
      <w:pPr>
        <w:spacing w:before="0" w:line="240" w:lineRule="auto"/>
      </w:pPr>
      <w:r>
        <w:separator/>
      </w:r>
    </w:p>
  </w:footnote>
  <w:footnote w:type="continuationSeparator" w:id="0">
    <w:p w14:paraId="3E07B881" w14:textId="77777777" w:rsidR="007726D5" w:rsidRDefault="007726D5" w:rsidP="004B06D1">
      <w:pPr>
        <w:spacing w:before="0" w:line="240" w:lineRule="auto"/>
      </w:pPr>
      <w:r>
        <w:continuationSeparator/>
      </w:r>
    </w:p>
  </w:footnote>
  <w:footnote w:type="continuationNotice" w:id="1">
    <w:p w14:paraId="6CA22CE7" w14:textId="77777777" w:rsidR="007726D5" w:rsidRDefault="007726D5">
      <w:pPr>
        <w:spacing w:before="0" w:line="240" w:lineRule="auto"/>
      </w:pPr>
    </w:p>
  </w:footnote>
  <w:footnote w:id="2">
    <w:p w14:paraId="09EE0613" w14:textId="77777777" w:rsidR="007726D5" w:rsidRPr="00AE254D" w:rsidRDefault="007726D5" w:rsidP="00663035">
      <w:pPr>
        <w:autoSpaceDE w:val="0"/>
        <w:autoSpaceDN w:val="0"/>
        <w:adjustRightInd w:val="0"/>
        <w:spacing w:before="0" w:line="240" w:lineRule="auto"/>
        <w:jc w:val="both"/>
        <w:rPr>
          <w:rFonts w:ascii="Calibri" w:hAnsi="Calibri"/>
          <w:sz w:val="20"/>
        </w:rPr>
      </w:pPr>
      <w:r w:rsidRPr="00AE254D">
        <w:rPr>
          <w:rStyle w:val="Odwoanieprzypisudolnego"/>
          <w:rFonts w:ascii="Calibri" w:hAnsi="Calibri"/>
          <w:sz w:val="20"/>
        </w:rPr>
        <w:footnoteRef/>
      </w:r>
      <w:r w:rsidRPr="00AE254D">
        <w:rPr>
          <w:rFonts w:ascii="Calibri" w:hAnsi="Calibri"/>
          <w:sz w:val="20"/>
        </w:rPr>
        <w:t xml:space="preserve"> Zgodnie z </w:t>
      </w:r>
      <w:r w:rsidRPr="00AE254D">
        <w:rPr>
          <w:rFonts w:ascii="Calibri" w:eastAsia="Calibri" w:hAnsi="Calibri"/>
          <w:bCs/>
          <w:sz w:val="20"/>
          <w:lang w:eastAsia="en-US"/>
        </w:rPr>
        <w:t>Wytycznymi w zakresie kwalifikowalno</w:t>
      </w:r>
      <w:r w:rsidRPr="00AE254D">
        <w:rPr>
          <w:rFonts w:ascii="Calibri" w:eastAsia="Calibri" w:hAnsi="Calibri"/>
          <w:sz w:val="20"/>
          <w:lang w:eastAsia="en-US"/>
        </w:rPr>
        <w:t>ś</w:t>
      </w:r>
      <w:r w:rsidRPr="00AE254D">
        <w:rPr>
          <w:rFonts w:ascii="Calibri" w:eastAsia="Calibri" w:hAnsi="Calibri"/>
          <w:bCs/>
          <w:sz w:val="20"/>
          <w:lang w:eastAsia="en-US"/>
        </w:rPr>
        <w:t>ci wydatków w ramach Europejskiego Funduszu Rozwoju Regionalnego, Europejskiego Funduszu Społecznego oraz Funduszu Spójno</w:t>
      </w:r>
      <w:r w:rsidRPr="00AE254D">
        <w:rPr>
          <w:rFonts w:ascii="Calibri" w:eastAsia="Calibri" w:hAnsi="Calibri"/>
          <w:sz w:val="20"/>
          <w:lang w:eastAsia="en-US"/>
        </w:rPr>
        <w:t>ś</w:t>
      </w:r>
      <w:r w:rsidRPr="00AE254D">
        <w:rPr>
          <w:rFonts w:ascii="Calibri" w:eastAsia="Calibri" w:hAnsi="Calibri"/>
          <w:bCs/>
          <w:sz w:val="20"/>
          <w:lang w:eastAsia="en-US"/>
        </w:rPr>
        <w:t>ci na lata 2014-2020.</w:t>
      </w:r>
    </w:p>
  </w:footnote>
  <w:footnote w:id="3">
    <w:p w14:paraId="0B6BB9DB" w14:textId="37C5D576" w:rsidR="007726D5" w:rsidRPr="00AE254D" w:rsidRDefault="007726D5" w:rsidP="00663035">
      <w:pPr>
        <w:pStyle w:val="Default"/>
        <w:jc w:val="both"/>
        <w:rPr>
          <w:rFonts w:ascii="Calibri" w:eastAsia="Calibri" w:hAnsi="Calibri" w:cs="Times New Roman"/>
          <w:color w:val="000000"/>
          <w:lang w:eastAsia="en-US"/>
        </w:rPr>
      </w:pPr>
      <w:r w:rsidRPr="00AE254D">
        <w:rPr>
          <w:rStyle w:val="Odwoanieprzypisudolnego"/>
          <w:rFonts w:ascii="Calibri" w:hAnsi="Calibri" w:cs="Times New Roman"/>
        </w:rPr>
        <w:footnoteRef/>
      </w:r>
      <w:r w:rsidRPr="00AE254D">
        <w:rPr>
          <w:rFonts w:ascii="Calibri" w:hAnsi="Calibri" w:cs="Times New Roman"/>
        </w:rPr>
        <w:t xml:space="preserve"> Wartość </w:t>
      </w:r>
      <w:r w:rsidRPr="00AE254D">
        <w:rPr>
          <w:rFonts w:ascii="Calibri" w:eastAsia="Calibri" w:hAnsi="Calibri" w:cs="Times New Roman"/>
          <w:color w:val="000000"/>
          <w:lang w:eastAsia="en-US"/>
        </w:rPr>
        <w:t xml:space="preserve">przeliczona kursem EBC z </w:t>
      </w:r>
      <w:r w:rsidRPr="005A32E2">
        <w:rPr>
          <w:rFonts w:ascii="Calibri" w:eastAsia="Calibri" w:hAnsi="Calibri" w:cs="Times New Roman"/>
          <w:color w:val="000000"/>
          <w:lang w:eastAsia="en-US"/>
        </w:rPr>
        <w:t>dnia 30.05.2016 r.</w:t>
      </w:r>
    </w:p>
    <w:p w14:paraId="3EC5CDD1" w14:textId="77777777" w:rsidR="007726D5" w:rsidRDefault="007726D5" w:rsidP="00BB3D4F">
      <w:pPr>
        <w:pStyle w:val="Tekstprzypisudolnego"/>
      </w:pPr>
    </w:p>
  </w:footnote>
  <w:footnote w:id="4">
    <w:p w14:paraId="45759ACD" w14:textId="77777777" w:rsidR="007726D5" w:rsidRPr="00AE254D" w:rsidRDefault="007726D5" w:rsidP="002C365A">
      <w:pPr>
        <w:autoSpaceDE w:val="0"/>
        <w:autoSpaceDN w:val="0"/>
        <w:adjustRightInd w:val="0"/>
        <w:spacing w:before="0" w:line="240" w:lineRule="auto"/>
        <w:rPr>
          <w:rFonts w:ascii="Calibri" w:hAnsi="Calibri"/>
          <w:sz w:val="20"/>
        </w:rPr>
      </w:pPr>
      <w:r w:rsidRPr="00AE254D">
        <w:rPr>
          <w:rStyle w:val="Odwoanieprzypisudolnego"/>
          <w:rFonts w:ascii="Calibri" w:hAnsi="Calibri"/>
          <w:sz w:val="20"/>
        </w:rPr>
        <w:footnoteRef/>
      </w:r>
      <w:r w:rsidRPr="00AE254D">
        <w:rPr>
          <w:rFonts w:ascii="Calibri" w:hAnsi="Calibri"/>
          <w:sz w:val="20"/>
        </w:rPr>
        <w:t xml:space="preserve"> Zgodnie z </w:t>
      </w:r>
      <w:r w:rsidRPr="00AE254D">
        <w:rPr>
          <w:rFonts w:ascii="Calibri" w:eastAsia="Calibri" w:hAnsi="Calibri"/>
          <w:bCs/>
          <w:sz w:val="20"/>
          <w:lang w:eastAsia="en-US"/>
        </w:rPr>
        <w:t>Wytycznymi w zakresie kwalifikowalno</w:t>
      </w:r>
      <w:r w:rsidRPr="00AE254D">
        <w:rPr>
          <w:rFonts w:ascii="Calibri" w:eastAsia="Calibri" w:hAnsi="Calibri"/>
          <w:sz w:val="20"/>
          <w:lang w:eastAsia="en-US"/>
        </w:rPr>
        <w:t>ś</w:t>
      </w:r>
      <w:r w:rsidRPr="00AE254D">
        <w:rPr>
          <w:rFonts w:ascii="Calibri" w:eastAsia="Calibri" w:hAnsi="Calibri"/>
          <w:bCs/>
          <w:sz w:val="20"/>
          <w:lang w:eastAsia="en-US"/>
        </w:rPr>
        <w:t>ci wydatków w ramach Europejskiego Funduszu Rozwoju Regionalnego, Europejskiego Funduszu Społecznego oraz Funduszu Spójno</w:t>
      </w:r>
      <w:r w:rsidRPr="00AE254D">
        <w:rPr>
          <w:rFonts w:ascii="Calibri" w:eastAsia="Calibri" w:hAnsi="Calibri"/>
          <w:sz w:val="20"/>
          <w:lang w:eastAsia="en-US"/>
        </w:rPr>
        <w:t>ś</w:t>
      </w:r>
      <w:r w:rsidRPr="00AE254D">
        <w:rPr>
          <w:rFonts w:ascii="Calibri" w:eastAsia="Calibri" w:hAnsi="Calibri"/>
          <w:bCs/>
          <w:sz w:val="20"/>
          <w:lang w:eastAsia="en-US"/>
        </w:rPr>
        <w:t>ci na lata 2014-2020.</w:t>
      </w:r>
    </w:p>
  </w:footnote>
  <w:footnote w:id="5">
    <w:p w14:paraId="4BC07613" w14:textId="131256BD" w:rsidR="007726D5" w:rsidRPr="00AE254D" w:rsidRDefault="007726D5" w:rsidP="002C365A">
      <w:pPr>
        <w:pStyle w:val="Default"/>
        <w:rPr>
          <w:rFonts w:ascii="Calibri" w:eastAsia="Calibri" w:hAnsi="Calibri" w:cs="Times New Roman"/>
          <w:color w:val="000000"/>
          <w:lang w:eastAsia="en-US"/>
        </w:rPr>
      </w:pPr>
      <w:r w:rsidRPr="00AE254D">
        <w:rPr>
          <w:rStyle w:val="Odwoanieprzypisudolnego"/>
          <w:rFonts w:ascii="Calibri" w:hAnsi="Calibri" w:cs="Times New Roman"/>
        </w:rPr>
        <w:footnoteRef/>
      </w:r>
      <w:r w:rsidRPr="00AE254D">
        <w:rPr>
          <w:rFonts w:ascii="Calibri" w:hAnsi="Calibri" w:cs="Times New Roman"/>
        </w:rPr>
        <w:t xml:space="preserve"> Wartość </w:t>
      </w:r>
      <w:r w:rsidRPr="00AE254D">
        <w:rPr>
          <w:rFonts w:ascii="Calibri" w:eastAsia="Calibri" w:hAnsi="Calibri" w:cs="Times New Roman"/>
          <w:color w:val="000000"/>
          <w:lang w:eastAsia="en-US"/>
        </w:rPr>
        <w:t xml:space="preserve">przeliczona kursem EBC </w:t>
      </w:r>
      <w:r w:rsidRPr="005A32E2">
        <w:rPr>
          <w:rFonts w:ascii="Calibri" w:eastAsia="Calibri" w:hAnsi="Calibri" w:cs="Times New Roman"/>
          <w:color w:val="000000"/>
          <w:lang w:eastAsia="en-US"/>
        </w:rPr>
        <w:t>z dnia 30.05.2016 r.</w:t>
      </w:r>
    </w:p>
    <w:p w14:paraId="317E9B4F" w14:textId="77777777" w:rsidR="007726D5" w:rsidRDefault="007726D5" w:rsidP="002C365A">
      <w:pPr>
        <w:pStyle w:val="Tekstprzypisudolnego"/>
      </w:pPr>
    </w:p>
  </w:footnote>
  <w:footnote w:id="6">
    <w:p w14:paraId="6118E875" w14:textId="77777777" w:rsidR="007726D5" w:rsidRDefault="007726D5" w:rsidP="002929D5">
      <w:pPr>
        <w:pStyle w:val="Tekstprzypisudolnego"/>
        <w:jc w:val="both"/>
        <w:rPr>
          <w:rFonts w:asciiTheme="minorHAnsi" w:hAnsiTheme="minorHAnsi" w:cs="Arial"/>
          <w:szCs w:val="20"/>
        </w:rPr>
      </w:pPr>
      <w:r>
        <w:rPr>
          <w:rStyle w:val="Odwoanieprzypisudolnego"/>
          <w:rFonts w:asciiTheme="minorHAnsi" w:hAnsiTheme="minorHAnsi" w:cs="Arial"/>
          <w:szCs w:val="20"/>
        </w:rPr>
        <w:footnoteRef/>
      </w:r>
      <w:r>
        <w:rPr>
          <w:rFonts w:asciiTheme="minorHAnsi" w:hAnsiTheme="minorHAnsi" w:cs="Arial"/>
          <w:szCs w:val="20"/>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7">
    <w:p w14:paraId="139ACAA4" w14:textId="5D4B3A82" w:rsidR="007726D5" w:rsidRDefault="007726D5" w:rsidP="002929D5">
      <w:pPr>
        <w:pStyle w:val="Tekstprzypisudolnego"/>
        <w:jc w:val="both"/>
        <w:rPr>
          <w:rFonts w:ascii="Arial" w:hAnsi="Arial" w:cs="Arial"/>
        </w:rPr>
      </w:pPr>
      <w:r>
        <w:rPr>
          <w:rStyle w:val="Odwoanieprzypisudolnego"/>
          <w:rFonts w:ascii="Calibri" w:hAnsi="Calibri"/>
        </w:rPr>
        <w:footnoteRef/>
      </w:r>
      <w:r>
        <w:rPr>
          <w:rFonts w:ascii="Calibri" w:hAnsi="Calibri"/>
        </w:rPr>
        <w:t xml:space="preserve"> zgodnego z dokumentami prawnymi określającymi funkcjonowanie Wnioskodawcy, np. wpis do KRS, umowa spółki, aktualne upoważnienie, pełnomocnictwo.</w:t>
      </w:r>
    </w:p>
  </w:footnote>
  <w:footnote w:id="8">
    <w:p w14:paraId="345CABE7" w14:textId="4437D376" w:rsidR="007726D5" w:rsidRPr="002917E4" w:rsidRDefault="007726D5" w:rsidP="002917E4">
      <w:pPr>
        <w:pStyle w:val="Tekstprzypisudolnego"/>
        <w:jc w:val="both"/>
        <w:rPr>
          <w:rFonts w:ascii="Calibri" w:hAnsi="Calibri"/>
        </w:rPr>
      </w:pPr>
      <w:r w:rsidRPr="002917E4">
        <w:rPr>
          <w:rStyle w:val="Odwoanieprzypisudolnego"/>
          <w:rFonts w:ascii="Calibri" w:hAnsi="Calibri"/>
        </w:rPr>
        <w:footnoteRef/>
      </w:r>
      <w:r w:rsidRPr="002917E4">
        <w:rPr>
          <w:rFonts w:ascii="Calibri" w:hAnsi="Calibri"/>
        </w:rPr>
        <w:t xml:space="preserve"> </w:t>
      </w:r>
      <w:r>
        <w:rPr>
          <w:rFonts w:ascii="Calibri" w:hAnsi="Calibri"/>
        </w:rPr>
        <w:t>P</w:t>
      </w:r>
      <w:r w:rsidRPr="002917E4">
        <w:rPr>
          <w:rFonts w:ascii="Calibri" w:hAnsi="Calibri"/>
        </w:rPr>
        <w:t xml:space="preserve">rojekty wykraczające swoim obszarem realizacji poza </w:t>
      </w:r>
      <w:r>
        <w:rPr>
          <w:rFonts w:ascii="Calibri" w:hAnsi="Calibri"/>
        </w:rPr>
        <w:t xml:space="preserve">obszar jednego </w:t>
      </w:r>
      <w:r w:rsidRPr="002917E4">
        <w:rPr>
          <w:rFonts w:ascii="Calibri" w:hAnsi="Calibri"/>
        </w:rPr>
        <w:t>OSI</w:t>
      </w:r>
      <w:r>
        <w:rPr>
          <w:rFonts w:ascii="Calibri" w:hAnsi="Calibri"/>
        </w:rPr>
        <w:t xml:space="preserve"> lub ZIT są składane w ramach konkursu nr </w:t>
      </w:r>
      <w:r w:rsidRPr="002917E4">
        <w:rPr>
          <w:rFonts w:ascii="Calibri" w:hAnsi="Calibri"/>
        </w:rPr>
        <w:t>RPDS.10.04.01-IZ.00-02-137/16</w:t>
      </w:r>
      <w:r>
        <w:rPr>
          <w:rFonts w:ascii="Calibri" w:hAnsi="Calibri"/>
        </w:rPr>
        <w:t xml:space="preserve"> w puli horyzontalnej</w:t>
      </w:r>
      <w:r w:rsidRPr="002917E4">
        <w:rPr>
          <w:rFonts w:ascii="Calibri" w:hAnsi="Calibri"/>
        </w:rPr>
        <w:t>.</w:t>
      </w:r>
    </w:p>
  </w:footnote>
  <w:footnote w:id="9">
    <w:p w14:paraId="623B8AD7" w14:textId="5CAFC1C4" w:rsidR="007726D5" w:rsidRPr="002917E4" w:rsidRDefault="007726D5" w:rsidP="002917E4">
      <w:pPr>
        <w:pStyle w:val="Tekstprzypisudolnego"/>
        <w:jc w:val="both"/>
        <w:rPr>
          <w:rFonts w:ascii="Calibri" w:hAnsi="Calibri"/>
        </w:rPr>
      </w:pPr>
      <w:r w:rsidRPr="002917E4">
        <w:rPr>
          <w:rStyle w:val="Odwoanieprzypisudolnego"/>
          <w:rFonts w:ascii="Calibri" w:hAnsi="Calibri"/>
        </w:rPr>
        <w:footnoteRef/>
      </w:r>
      <w:r w:rsidRPr="002917E4">
        <w:rPr>
          <w:rFonts w:ascii="Calibri" w:hAnsi="Calibri"/>
        </w:rPr>
        <w:t xml:space="preserve"> </w:t>
      </w:r>
      <w:r>
        <w:rPr>
          <w:rFonts w:ascii="Calibri" w:hAnsi="Calibri"/>
        </w:rPr>
        <w:t>Wszystkie wskazane w tym punkcie alokacje przeliczono</w:t>
      </w:r>
      <w:r w:rsidRPr="002917E4">
        <w:rPr>
          <w:rFonts w:ascii="Calibri" w:hAnsi="Calibri"/>
        </w:rPr>
        <w:t xml:space="preserve"> po kursie Europejskiego Banku Centralnego (EBC) obowiązującym w dniu 30 maja 2016 r. (1 euro = 4.394 PLN). </w:t>
      </w:r>
      <w:r>
        <w:rPr>
          <w:rFonts w:ascii="Calibri" w:hAnsi="Calibri"/>
        </w:rPr>
        <w:t xml:space="preserve">Łączna wartość środków przeznaczonych na dofinansowanie projektów zostanie </w:t>
      </w:r>
      <w:r w:rsidRPr="002917E4">
        <w:rPr>
          <w:rFonts w:ascii="Calibri" w:hAnsi="Calibri"/>
        </w:rPr>
        <w:t>zwiększon</w:t>
      </w:r>
      <w:r>
        <w:rPr>
          <w:rFonts w:ascii="Calibri" w:hAnsi="Calibri"/>
        </w:rPr>
        <w:t>a</w:t>
      </w:r>
      <w:r w:rsidRPr="002917E4">
        <w:rPr>
          <w:rFonts w:ascii="Calibri" w:hAnsi="Calibri"/>
        </w:rPr>
        <w:t xml:space="preserve"> o środki z budżetu państwa w </w:t>
      </w:r>
      <w:r>
        <w:rPr>
          <w:rFonts w:ascii="Calibri" w:hAnsi="Calibri"/>
        </w:rPr>
        <w:t>zależności od poziomu wniesionego przez Wnioskodawców</w:t>
      </w:r>
      <w:r w:rsidRPr="002917E4">
        <w:rPr>
          <w:rFonts w:ascii="Calibri" w:hAnsi="Calibri"/>
        </w:rPr>
        <w:t xml:space="preserve"> wkładu własnego.</w:t>
      </w:r>
    </w:p>
  </w:footnote>
  <w:footnote w:id="10">
    <w:p w14:paraId="5622A218" w14:textId="60571D3A" w:rsidR="007726D5" w:rsidRPr="007E507D" w:rsidRDefault="007726D5" w:rsidP="00294C0C">
      <w:pPr>
        <w:pStyle w:val="Tekstprzypisudolnego"/>
        <w:jc w:val="both"/>
        <w:rPr>
          <w:rFonts w:asciiTheme="minorHAnsi" w:hAnsiTheme="minorHAnsi"/>
        </w:rPr>
      </w:pPr>
      <w:r>
        <w:rPr>
          <w:rStyle w:val="Odwoanieprzypisudolnego"/>
        </w:rPr>
        <w:footnoteRef/>
      </w:r>
      <w:r>
        <w:t xml:space="preserve"> </w:t>
      </w:r>
      <w:r w:rsidRPr="001576B1">
        <w:rPr>
          <w:rFonts w:asciiTheme="minorHAnsi" w:hAnsiTheme="minorHAnsi"/>
        </w:rPr>
        <w:t xml:space="preserve">Alokacja przeliczona po kursie Europejskiego Banku Centralnego (EBC) obowiązującym w dniu </w:t>
      </w:r>
      <w:r w:rsidRPr="006B5938">
        <w:rPr>
          <w:rFonts w:asciiTheme="minorHAnsi" w:hAnsiTheme="minorHAnsi"/>
        </w:rPr>
        <w:t>30 maja  2016 r. (1 euro = 4.394PLN</w:t>
      </w:r>
      <w:r w:rsidRPr="001576B1">
        <w:rPr>
          <w:rFonts w:asciiTheme="minorHAnsi" w:hAnsiTheme="minorHAnsi"/>
        </w:rPr>
        <w:t>)</w:t>
      </w:r>
      <w:r>
        <w:rPr>
          <w:rFonts w:asciiTheme="minorHAnsi" w:hAnsiTheme="minorHAnsi"/>
        </w:rPr>
        <w:t xml:space="preserve">. </w:t>
      </w:r>
      <w:r w:rsidRPr="008D3F75">
        <w:rPr>
          <w:rFonts w:asciiTheme="minorHAnsi" w:hAnsiTheme="minorHAnsi"/>
        </w:rPr>
        <w:t>Łączna wartość środków przeznaczonych na dofinansowanie projektów zostanie zwiększona o środki z budżetu państwa w zależności od poziomu wniesionego przez Wnioskodawców wkładu własnego.</w:t>
      </w:r>
    </w:p>
    <w:p w14:paraId="09B14E49" w14:textId="77777777" w:rsidR="007726D5" w:rsidRDefault="007726D5" w:rsidP="00294C0C">
      <w:pPr>
        <w:pStyle w:val="Tekstprzypisudolnego"/>
      </w:pPr>
    </w:p>
  </w:footnote>
  <w:footnote w:id="11">
    <w:p w14:paraId="7214F8A5" w14:textId="3BD9D2FC" w:rsidR="007726D5" w:rsidRDefault="007726D5" w:rsidP="0034576D">
      <w:pPr>
        <w:pStyle w:val="Tekstprzypisudolnego"/>
        <w:jc w:val="both"/>
      </w:pPr>
      <w:r w:rsidRPr="006B5938">
        <w:rPr>
          <w:rStyle w:val="Odwoanieprzypisudolnego"/>
          <w:rFonts w:asciiTheme="minorHAnsi" w:hAnsiTheme="minorHAnsi"/>
        </w:rPr>
        <w:footnoteRef/>
      </w:r>
      <w:r>
        <w:t xml:space="preserve"> </w:t>
      </w:r>
      <w:r w:rsidRPr="001576B1">
        <w:rPr>
          <w:rFonts w:asciiTheme="minorHAnsi" w:hAnsiTheme="minorHAnsi"/>
        </w:rPr>
        <w:t xml:space="preserve">Alokacja przeliczona po kursie Europejskiego Banku Centralnego (EBC) obowiązującym w dniu 30 </w:t>
      </w:r>
      <w:r>
        <w:rPr>
          <w:rFonts w:asciiTheme="minorHAnsi" w:hAnsiTheme="minorHAnsi"/>
        </w:rPr>
        <w:t xml:space="preserve">maja </w:t>
      </w:r>
      <w:r w:rsidRPr="001576B1">
        <w:rPr>
          <w:rFonts w:asciiTheme="minorHAnsi" w:hAnsiTheme="minorHAnsi"/>
        </w:rPr>
        <w:t xml:space="preserve">2016 r. (1 euro = </w:t>
      </w:r>
      <w:r w:rsidRPr="006B5938">
        <w:rPr>
          <w:rFonts w:asciiTheme="minorHAnsi" w:hAnsiTheme="minorHAnsi"/>
        </w:rPr>
        <w:t>4.394</w:t>
      </w:r>
      <w:r>
        <w:rPr>
          <w:rFonts w:asciiTheme="minorHAnsi" w:hAnsiTheme="minorHAnsi"/>
        </w:rPr>
        <w:t xml:space="preserve"> </w:t>
      </w:r>
      <w:r w:rsidRPr="001576B1">
        <w:rPr>
          <w:rFonts w:asciiTheme="minorHAnsi" w:hAnsiTheme="minorHAnsi"/>
        </w:rPr>
        <w:t>PLN)</w:t>
      </w:r>
      <w:r>
        <w:rPr>
          <w:rFonts w:asciiTheme="minorHAnsi" w:hAnsiTheme="minorHAnsi"/>
        </w:rPr>
        <w:t xml:space="preserve">. </w:t>
      </w:r>
      <w:r w:rsidRPr="008D3F75">
        <w:rPr>
          <w:rFonts w:asciiTheme="minorHAnsi" w:hAnsiTheme="minorHAnsi"/>
        </w:rPr>
        <w:t>Łączna wartość środków przeznaczonych na dofinansowanie projektów zostanie zwiększona o środki z budżetu państwa w zależności od poziomu wniesionego przez Wnioskodawców wkładu własnego.</w:t>
      </w:r>
    </w:p>
  </w:footnote>
  <w:footnote w:id="12">
    <w:p w14:paraId="2993BFA3" w14:textId="2E0AAB7B" w:rsidR="007726D5" w:rsidRPr="007E507D" w:rsidRDefault="007726D5" w:rsidP="001D4823">
      <w:pPr>
        <w:pStyle w:val="Tekstprzypisudolnego"/>
        <w:jc w:val="both"/>
        <w:rPr>
          <w:rFonts w:asciiTheme="minorHAnsi" w:hAnsiTheme="minorHAnsi"/>
        </w:rPr>
      </w:pPr>
      <w:r w:rsidRPr="006B5938">
        <w:rPr>
          <w:rStyle w:val="Odwoanieprzypisudolnego"/>
          <w:rFonts w:asciiTheme="minorHAnsi" w:hAnsiTheme="minorHAnsi"/>
        </w:rPr>
        <w:footnoteRef/>
      </w:r>
      <w:r w:rsidRPr="006B5938">
        <w:rPr>
          <w:rFonts w:asciiTheme="minorHAnsi" w:hAnsiTheme="minorHAnsi"/>
        </w:rPr>
        <w:t xml:space="preserve"> </w:t>
      </w:r>
      <w:r w:rsidRPr="001576B1">
        <w:rPr>
          <w:rFonts w:asciiTheme="minorHAnsi" w:hAnsiTheme="minorHAnsi"/>
        </w:rPr>
        <w:t xml:space="preserve">Alokacja przeliczona po kursie Europejskiego Banku Centralnego (EBC) obowiązującym w </w:t>
      </w:r>
      <w:r w:rsidRPr="006B5938">
        <w:rPr>
          <w:rFonts w:asciiTheme="minorHAnsi" w:hAnsiTheme="minorHAnsi"/>
        </w:rPr>
        <w:t xml:space="preserve">dniu 30 maja 2016 r. (1 euro = 4.394 PLN). </w:t>
      </w:r>
      <w:r w:rsidRPr="008D3F75">
        <w:rPr>
          <w:rFonts w:asciiTheme="minorHAnsi" w:hAnsiTheme="minorHAnsi"/>
        </w:rPr>
        <w:t>Łączna wartość środków przeznaczonych na dofinansowanie projektów zostanie zwiększona o środki z budżetu państwa w zależności od poziomu wniesionego przez Wnioskodawców wkładu własnego.</w:t>
      </w:r>
    </w:p>
    <w:p w14:paraId="242BA70F" w14:textId="77777777" w:rsidR="007726D5" w:rsidRDefault="007726D5" w:rsidP="001D482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87F"/>
    <w:multiLevelType w:val="hybridMultilevel"/>
    <w:tmpl w:val="22380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00FCD"/>
    <w:multiLevelType w:val="hybridMultilevel"/>
    <w:tmpl w:val="CBF4E968"/>
    <w:lvl w:ilvl="0" w:tplc="F1143BB6">
      <w:start w:val="1"/>
      <w:numFmt w:val="decimal"/>
      <w:lvlText w:val="%1)"/>
      <w:lvlJc w:val="left"/>
      <w:pPr>
        <w:ind w:left="502" w:hanging="360"/>
      </w:pPr>
      <w:rPr>
        <w:rFonts w:hint="default"/>
        <w:b w:val="0"/>
        <w:i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15:restartNumberingAfterBreak="0">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966FD"/>
    <w:multiLevelType w:val="hybridMultilevel"/>
    <w:tmpl w:val="E1D071D2"/>
    <w:lvl w:ilvl="0" w:tplc="073CFB4E">
      <w:start w:val="1"/>
      <w:numFmt w:val="lowerLetter"/>
      <w:lvlText w:val="%1)"/>
      <w:lvlJc w:val="left"/>
      <w:pPr>
        <w:ind w:left="361" w:hanging="360"/>
      </w:pPr>
      <w:rPr>
        <w:rFonts w:ascii="Calibri" w:hAnsi="Calibri" w:hint="default"/>
        <w:b w:val="0"/>
        <w:i w:val="0"/>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 w15:restartNumberingAfterBreak="0">
    <w:nsid w:val="0F271027"/>
    <w:multiLevelType w:val="hybridMultilevel"/>
    <w:tmpl w:val="9796D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BB34DC"/>
    <w:multiLevelType w:val="hybridMultilevel"/>
    <w:tmpl w:val="14985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C64901"/>
    <w:multiLevelType w:val="hybridMultilevel"/>
    <w:tmpl w:val="E6EEE428"/>
    <w:lvl w:ilvl="0" w:tplc="983476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C0AF4"/>
    <w:multiLevelType w:val="hybridMultilevel"/>
    <w:tmpl w:val="2C0AD846"/>
    <w:lvl w:ilvl="0" w:tplc="B5F4C446">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420B8"/>
    <w:multiLevelType w:val="hybridMultilevel"/>
    <w:tmpl w:val="BD0033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8B368A"/>
    <w:multiLevelType w:val="hybridMultilevel"/>
    <w:tmpl w:val="37E814B8"/>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15:restartNumberingAfterBreak="0">
    <w:nsid w:val="1EFE2A57"/>
    <w:multiLevelType w:val="hybridMultilevel"/>
    <w:tmpl w:val="9D00A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71A2C"/>
    <w:multiLevelType w:val="hybridMultilevel"/>
    <w:tmpl w:val="9B5CB51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94A435C"/>
    <w:multiLevelType w:val="hybridMultilevel"/>
    <w:tmpl w:val="6A8CE03E"/>
    <w:lvl w:ilvl="0" w:tplc="A42814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886FD7"/>
    <w:multiLevelType w:val="hybridMultilevel"/>
    <w:tmpl w:val="957EAA2A"/>
    <w:lvl w:ilvl="0" w:tplc="0415000F">
      <w:start w:val="1"/>
      <w:numFmt w:val="decimal"/>
      <w:lvlText w:val="%1."/>
      <w:lvlJc w:val="left"/>
      <w:pPr>
        <w:ind w:left="360" w:hanging="18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21" w15:restartNumberingAfterBreak="0">
    <w:nsid w:val="31A960D3"/>
    <w:multiLevelType w:val="hybridMultilevel"/>
    <w:tmpl w:val="18364D50"/>
    <w:lvl w:ilvl="0" w:tplc="A146A032">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1FB1A21"/>
    <w:multiLevelType w:val="hybridMultilevel"/>
    <w:tmpl w:val="F070BA84"/>
    <w:lvl w:ilvl="0" w:tplc="CD34F1C2">
      <w:start w:val="1"/>
      <w:numFmt w:val="decimal"/>
      <w:lvlText w:val="%1)"/>
      <w:lvlJc w:val="left"/>
      <w:pPr>
        <w:ind w:left="360" w:hanging="360"/>
      </w:pPr>
      <w:rPr>
        <w:rFonts w:ascii="Calibri" w:hAnsi="Calibri" w:cs="Times New Roman" w:hint="default"/>
        <w:b w:val="0"/>
        <w:i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8138B4"/>
    <w:multiLevelType w:val="hybridMultilevel"/>
    <w:tmpl w:val="405A3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362E16"/>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6" w15:restartNumberingAfterBreak="0">
    <w:nsid w:val="34CA700E"/>
    <w:multiLevelType w:val="hybridMultilevel"/>
    <w:tmpl w:val="44AA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B83E91"/>
    <w:multiLevelType w:val="hybridMultilevel"/>
    <w:tmpl w:val="38545778"/>
    <w:lvl w:ilvl="0" w:tplc="16C04BD0">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DB5F44"/>
    <w:multiLevelType w:val="hybridMultilevel"/>
    <w:tmpl w:val="988CDA34"/>
    <w:lvl w:ilvl="0" w:tplc="7C2AD386">
      <w:start w:val="1"/>
      <w:numFmt w:val="bullet"/>
      <w:lvlText w:val="–"/>
      <w:lvlJc w:val="left"/>
      <w:pPr>
        <w:ind w:left="502" w:hanging="360"/>
      </w:pPr>
      <w:rPr>
        <w:rFonts w:ascii="Arial" w:hAnsi="Arial" w:cs="Arial"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D56DB"/>
    <w:multiLevelType w:val="hybridMultilevel"/>
    <w:tmpl w:val="05F61110"/>
    <w:lvl w:ilvl="0" w:tplc="E4C01CFA">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4090092C"/>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40047"/>
    <w:multiLevelType w:val="hybridMultilevel"/>
    <w:tmpl w:val="C0D8A97A"/>
    <w:lvl w:ilvl="0" w:tplc="D744FF3E">
      <w:start w:val="7"/>
      <w:numFmt w:val="decimal"/>
      <w:lvlText w:val="%1."/>
      <w:lvlJc w:val="left"/>
      <w:pPr>
        <w:ind w:left="3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A128AA"/>
    <w:multiLevelType w:val="hybridMultilevel"/>
    <w:tmpl w:val="CA2A5DC8"/>
    <w:lvl w:ilvl="0" w:tplc="27AEB2B2">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AD040F1"/>
    <w:multiLevelType w:val="hybridMultilevel"/>
    <w:tmpl w:val="4A3C3B32"/>
    <w:lvl w:ilvl="0" w:tplc="9C700BCA">
      <w:start w:val="2"/>
      <w:numFmt w:val="lowerLetter"/>
      <w:lvlText w:val="%1)"/>
      <w:lvlJc w:val="left"/>
      <w:pPr>
        <w:ind w:left="361"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6930AA"/>
    <w:multiLevelType w:val="hybridMultilevel"/>
    <w:tmpl w:val="18364D50"/>
    <w:lvl w:ilvl="0" w:tplc="A146A032">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4B7E5D79"/>
    <w:multiLevelType w:val="hybridMultilevel"/>
    <w:tmpl w:val="86AC0AD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E23A6B"/>
    <w:multiLevelType w:val="hybridMultilevel"/>
    <w:tmpl w:val="C5142CC4"/>
    <w:lvl w:ilvl="0" w:tplc="B4AA64AA">
      <w:start w:val="1"/>
      <w:numFmt w:val="decimal"/>
      <w:lvlText w:val="%1."/>
      <w:lvlJc w:val="left"/>
      <w:pPr>
        <w:ind w:left="1068" w:hanging="360"/>
      </w:pPr>
      <w:rPr>
        <w:rFonts w:asciiTheme="minorHAnsi" w:eastAsiaTheme="minorHAnsi" w:hAnsiTheme="minorHAns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E584A5F"/>
    <w:multiLevelType w:val="hybridMultilevel"/>
    <w:tmpl w:val="2C0AD846"/>
    <w:lvl w:ilvl="0" w:tplc="B5F4C446">
      <w:start w:val="1"/>
      <w:numFmt w:val="lowerLetter"/>
      <w:lvlText w:val="%1)"/>
      <w:lvlJc w:val="left"/>
      <w:pPr>
        <w:ind w:left="361" w:hanging="360"/>
      </w:pPr>
      <w:rPr>
        <w:rFonts w:ascii="Calibri" w:hAnsi="Calibri" w:hint="default"/>
        <w:b w:val="0"/>
        <w:i w:val="0"/>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2" w15:restartNumberingAfterBreak="0">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281BF7"/>
    <w:multiLevelType w:val="hybridMultilevel"/>
    <w:tmpl w:val="0B5AE3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A33F8"/>
    <w:multiLevelType w:val="hybridMultilevel"/>
    <w:tmpl w:val="EBE66BC0"/>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6B93A76"/>
    <w:multiLevelType w:val="multilevel"/>
    <w:tmpl w:val="C616E708"/>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E0F3862"/>
    <w:multiLevelType w:val="hybridMultilevel"/>
    <w:tmpl w:val="070A44C0"/>
    <w:lvl w:ilvl="0" w:tplc="8960BD04">
      <w:start w:val="1"/>
      <w:numFmt w:val="decimal"/>
      <w:lvlText w:val="%1."/>
      <w:lvlJc w:val="left"/>
      <w:pPr>
        <w:ind w:left="360" w:hanging="180"/>
      </w:pPr>
      <w:rPr>
        <w:rFonts w:ascii="Calibri" w:hAnsi="Calibri"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8" w15:restartNumberingAfterBreak="0">
    <w:nsid w:val="5E3B4619"/>
    <w:multiLevelType w:val="hybridMultilevel"/>
    <w:tmpl w:val="E37225D0"/>
    <w:lvl w:ilvl="0" w:tplc="F086FC40">
      <w:start w:val="1"/>
      <w:numFmt w:val="lowerLetter"/>
      <w:lvlText w:val="%1)"/>
      <w:lvlJc w:val="left"/>
      <w:pPr>
        <w:ind w:left="361"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495CF7"/>
    <w:multiLevelType w:val="hybridMultilevel"/>
    <w:tmpl w:val="18364D50"/>
    <w:lvl w:ilvl="0" w:tplc="A146A032">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5E790A63"/>
    <w:multiLevelType w:val="hybridMultilevel"/>
    <w:tmpl w:val="6A8CE03E"/>
    <w:lvl w:ilvl="0" w:tplc="A42814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AB3B4C"/>
    <w:multiLevelType w:val="hybridMultilevel"/>
    <w:tmpl w:val="00D425F8"/>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2" w15:restartNumberingAfterBreak="0">
    <w:nsid w:val="637C4799"/>
    <w:multiLevelType w:val="hybridMultilevel"/>
    <w:tmpl w:val="070A44C0"/>
    <w:lvl w:ilvl="0" w:tplc="8960BD04">
      <w:start w:val="1"/>
      <w:numFmt w:val="decimal"/>
      <w:lvlText w:val="%1."/>
      <w:lvlJc w:val="left"/>
      <w:pPr>
        <w:ind w:left="360" w:hanging="180"/>
      </w:pPr>
      <w:rPr>
        <w:rFonts w:ascii="Calibri" w:hAnsi="Calibri"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53" w15:restartNumberingAfterBreak="0">
    <w:nsid w:val="65F81D49"/>
    <w:multiLevelType w:val="hybridMultilevel"/>
    <w:tmpl w:val="7242C6D0"/>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191673"/>
    <w:multiLevelType w:val="hybridMultilevel"/>
    <w:tmpl w:val="2C0AD846"/>
    <w:lvl w:ilvl="0" w:tplc="B5F4C446">
      <w:start w:val="1"/>
      <w:numFmt w:val="lowerLetter"/>
      <w:lvlText w:val="%1)"/>
      <w:lvlJc w:val="left"/>
      <w:pPr>
        <w:ind w:left="361" w:hanging="360"/>
      </w:pPr>
      <w:rPr>
        <w:rFonts w:ascii="Calibri" w:hAnsi="Calibri" w:hint="default"/>
        <w:b w:val="0"/>
        <w:i w:val="0"/>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5" w15:restartNumberingAfterBreak="0">
    <w:nsid w:val="6A370B81"/>
    <w:multiLevelType w:val="hybridMultilevel"/>
    <w:tmpl w:val="28ACAF0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B4B66D1"/>
    <w:multiLevelType w:val="hybridMultilevel"/>
    <w:tmpl w:val="98D003D6"/>
    <w:lvl w:ilvl="0" w:tplc="16C04BD0">
      <w:start w:val="1"/>
      <w:numFmt w:val="lowerLetter"/>
      <w:lvlText w:val="%1)"/>
      <w:lvlJc w:val="left"/>
      <w:pPr>
        <w:ind w:left="361" w:hanging="360"/>
      </w:pPr>
      <w:rPr>
        <w:rFonts w:ascii="Calibri" w:hAnsi="Calibri" w:hint="default"/>
        <w:b w:val="0"/>
        <w:i w:val="0"/>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7" w15:restartNumberingAfterBreak="0">
    <w:nsid w:val="6BDA68ED"/>
    <w:multiLevelType w:val="hybridMultilevel"/>
    <w:tmpl w:val="294CA06A"/>
    <w:lvl w:ilvl="0" w:tplc="D0D29F12">
      <w:start w:val="1"/>
      <w:numFmt w:val="decimal"/>
      <w:lvlText w:val="%1."/>
      <w:lvlJc w:val="left"/>
      <w:pPr>
        <w:ind w:left="720" w:hanging="360"/>
      </w:pPr>
      <w:rPr>
        <w:rFonts w:asciiTheme="minorHAnsi" w:eastAsiaTheme="minorHAnsi" w:hAnsiTheme="minorHAnsi" w:cs="Calibri"/>
      </w:r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496232"/>
    <w:multiLevelType w:val="hybridMultilevel"/>
    <w:tmpl w:val="AD16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2F3998"/>
    <w:multiLevelType w:val="hybridMultilevel"/>
    <w:tmpl w:val="FA682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13C37"/>
    <w:multiLevelType w:val="hybridMultilevel"/>
    <w:tmpl w:val="9216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76BC5380"/>
    <w:multiLevelType w:val="hybridMultilevel"/>
    <w:tmpl w:val="38545778"/>
    <w:lvl w:ilvl="0" w:tplc="16C04BD0">
      <w:start w:val="1"/>
      <w:numFmt w:val="lowerLetter"/>
      <w:lvlText w:val="%1)"/>
      <w:lvlJc w:val="left"/>
      <w:pPr>
        <w:ind w:left="361" w:hanging="360"/>
      </w:pPr>
      <w:rPr>
        <w:rFonts w:ascii="Calibri" w:hAnsi="Calibri" w:hint="default"/>
        <w:b w:val="0"/>
        <w:i w:val="0"/>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3" w15:restartNumberingAfterBreak="0">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7C22899"/>
    <w:multiLevelType w:val="hybridMultilevel"/>
    <w:tmpl w:val="520E4860"/>
    <w:lvl w:ilvl="0" w:tplc="69B00FA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400772"/>
    <w:multiLevelType w:val="hybridMultilevel"/>
    <w:tmpl w:val="0200F82E"/>
    <w:lvl w:ilvl="0" w:tplc="9E2688E8">
      <w:start w:val="1"/>
      <w:numFmt w:val="lowerLetter"/>
      <w:lvlText w:val="%1."/>
      <w:lvlJc w:val="left"/>
      <w:pPr>
        <w:ind w:left="360" w:hanging="360"/>
      </w:pPr>
      <w:rPr>
        <w:rFonts w:ascii="Calibri" w:hAnsi="Calibri" w:hint="default"/>
        <w:b w:val="0"/>
        <w:i w:val="0"/>
        <w:sz w:val="22"/>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72702B"/>
    <w:multiLevelType w:val="hybridMultilevel"/>
    <w:tmpl w:val="B3FC4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5"/>
  </w:num>
  <w:num w:numId="3">
    <w:abstractNumId w:val="29"/>
  </w:num>
  <w:num w:numId="4">
    <w:abstractNumId w:val="14"/>
  </w:num>
  <w:num w:numId="5">
    <w:abstractNumId w:val="32"/>
  </w:num>
  <w:num w:numId="6">
    <w:abstractNumId w:val="13"/>
  </w:num>
  <w:num w:numId="7">
    <w:abstractNumId w:val="9"/>
  </w:num>
  <w:num w:numId="8">
    <w:abstractNumId w:val="27"/>
  </w:num>
  <w:num w:numId="9">
    <w:abstractNumId w:val="11"/>
  </w:num>
  <w:num w:numId="10">
    <w:abstractNumId w:val="31"/>
  </w:num>
  <w:num w:numId="11">
    <w:abstractNumId w:val="25"/>
  </w:num>
  <w:num w:numId="12">
    <w:abstractNumId w:val="2"/>
  </w:num>
  <w:num w:numId="13">
    <w:abstractNumId w:val="66"/>
  </w:num>
  <w:num w:numId="14">
    <w:abstractNumId w:val="57"/>
  </w:num>
  <w:num w:numId="15">
    <w:abstractNumId w:val="3"/>
  </w:num>
  <w:num w:numId="16">
    <w:abstractNumId w:val="42"/>
  </w:num>
  <w:num w:numId="17">
    <w:abstractNumId w:val="17"/>
  </w:num>
  <w:num w:numId="18">
    <w:abstractNumId w:val="12"/>
  </w:num>
  <w:num w:numId="19">
    <w:abstractNumId w:val="51"/>
  </w:num>
  <w:num w:numId="20">
    <w:abstractNumId w:val="68"/>
  </w:num>
  <w:num w:numId="21">
    <w:abstractNumId w:val="60"/>
  </w:num>
  <w:num w:numId="22">
    <w:abstractNumId w:val="61"/>
  </w:num>
  <w:num w:numId="23">
    <w:abstractNumId w:val="15"/>
  </w:num>
  <w:num w:numId="24">
    <w:abstractNumId w:val="4"/>
  </w:num>
  <w:num w:numId="25">
    <w:abstractNumId w:val="53"/>
  </w:num>
  <w:num w:numId="26">
    <w:abstractNumId w:val="30"/>
  </w:num>
  <w:num w:numId="27">
    <w:abstractNumId w:val="26"/>
  </w:num>
  <w:num w:numId="28">
    <w:abstractNumId w:val="7"/>
  </w:num>
  <w:num w:numId="29">
    <w:abstractNumId w:val="23"/>
  </w:num>
  <w:num w:numId="30">
    <w:abstractNumId w:val="28"/>
  </w:num>
  <w:num w:numId="31">
    <w:abstractNumId w:val="1"/>
  </w:num>
  <w:num w:numId="32">
    <w:abstractNumId w:val="18"/>
  </w:num>
  <w:num w:numId="33">
    <w:abstractNumId w:val="44"/>
  </w:num>
  <w:num w:numId="34">
    <w:abstractNumId w:val="21"/>
  </w:num>
  <w:num w:numId="35">
    <w:abstractNumId w:val="63"/>
  </w:num>
  <w:num w:numId="36">
    <w:abstractNumId w:val="40"/>
  </w:num>
  <w:num w:numId="37">
    <w:abstractNumId w:val="52"/>
  </w:num>
  <w:num w:numId="38">
    <w:abstractNumId w:val="49"/>
  </w:num>
  <w:num w:numId="39">
    <w:abstractNumId w:val="19"/>
  </w:num>
  <w:num w:numId="40">
    <w:abstractNumId w:val="54"/>
  </w:num>
  <w:num w:numId="41">
    <w:abstractNumId w:val="62"/>
  </w:num>
  <w:num w:numId="42">
    <w:abstractNumId w:val="47"/>
  </w:num>
  <w:num w:numId="43">
    <w:abstractNumId w:val="38"/>
  </w:num>
  <w:num w:numId="44">
    <w:abstractNumId w:val="50"/>
  </w:num>
  <w:num w:numId="45">
    <w:abstractNumId w:val="24"/>
  </w:num>
  <w:num w:numId="46">
    <w:abstractNumId w:val="34"/>
  </w:num>
  <w:num w:numId="47">
    <w:abstractNumId w:val="5"/>
  </w:num>
  <w:num w:numId="48">
    <w:abstractNumId w:val="41"/>
  </w:num>
  <w:num w:numId="49">
    <w:abstractNumId w:val="56"/>
  </w:num>
  <w:num w:numId="50">
    <w:abstractNumId w:val="36"/>
  </w:num>
  <w:num w:numId="51">
    <w:abstractNumId w:val="33"/>
  </w:num>
  <w:num w:numId="52">
    <w:abstractNumId w:val="22"/>
  </w:num>
  <w:num w:numId="53">
    <w:abstractNumId w:val="59"/>
  </w:num>
  <w:num w:numId="54">
    <w:abstractNumId w:val="43"/>
  </w:num>
  <w:num w:numId="55">
    <w:abstractNumId w:val="0"/>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35"/>
  </w:num>
  <w:num w:numId="63">
    <w:abstractNumId w:val="45"/>
  </w:num>
  <w:num w:numId="64">
    <w:abstractNumId w:val="64"/>
  </w:num>
  <w:num w:numId="65">
    <w:abstractNumId w:val="67"/>
  </w:num>
  <w:num w:numId="66">
    <w:abstractNumId w:val="37"/>
  </w:num>
  <w:num w:numId="67">
    <w:abstractNumId w:val="55"/>
  </w:num>
  <w:num w:numId="68">
    <w:abstractNumId w:val="58"/>
  </w:num>
  <w:num w:numId="69">
    <w:abstractNumId w:val="6"/>
  </w:num>
  <w:num w:numId="70">
    <w:abstractNumId w:val="10"/>
  </w:num>
  <w:num w:numId="71">
    <w:abstractNumId w:val="39"/>
  </w:num>
  <w:num w:numId="72">
    <w:abstractNumId w:val="20"/>
  </w:num>
  <w:num w:numId="73">
    <w:abstractNumId w:val="48"/>
  </w:num>
  <w:num w:numId="7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D1"/>
    <w:rsid w:val="000006BA"/>
    <w:rsid w:val="00000DC3"/>
    <w:rsid w:val="00003C6D"/>
    <w:rsid w:val="00005008"/>
    <w:rsid w:val="00006D1B"/>
    <w:rsid w:val="0001056B"/>
    <w:rsid w:val="00010EF3"/>
    <w:rsid w:val="000128A1"/>
    <w:rsid w:val="00013481"/>
    <w:rsid w:val="0001560C"/>
    <w:rsid w:val="0001618E"/>
    <w:rsid w:val="000204B7"/>
    <w:rsid w:val="00020B6E"/>
    <w:rsid w:val="00021C26"/>
    <w:rsid w:val="000230A1"/>
    <w:rsid w:val="000240DE"/>
    <w:rsid w:val="00025748"/>
    <w:rsid w:val="000262E0"/>
    <w:rsid w:val="00026F8B"/>
    <w:rsid w:val="00027686"/>
    <w:rsid w:val="00032C9B"/>
    <w:rsid w:val="00034C48"/>
    <w:rsid w:val="0003513F"/>
    <w:rsid w:val="00035880"/>
    <w:rsid w:val="000361AB"/>
    <w:rsid w:val="00036D63"/>
    <w:rsid w:val="000373D5"/>
    <w:rsid w:val="00037ACC"/>
    <w:rsid w:val="0004089C"/>
    <w:rsid w:val="000409A3"/>
    <w:rsid w:val="000413D5"/>
    <w:rsid w:val="0004296D"/>
    <w:rsid w:val="00043351"/>
    <w:rsid w:val="00043E16"/>
    <w:rsid w:val="000443B1"/>
    <w:rsid w:val="00044BA6"/>
    <w:rsid w:val="00045006"/>
    <w:rsid w:val="000467BA"/>
    <w:rsid w:val="00047E92"/>
    <w:rsid w:val="000519CA"/>
    <w:rsid w:val="00051C4E"/>
    <w:rsid w:val="000521AC"/>
    <w:rsid w:val="00052B7E"/>
    <w:rsid w:val="0005329B"/>
    <w:rsid w:val="000536D7"/>
    <w:rsid w:val="00053739"/>
    <w:rsid w:val="000549AC"/>
    <w:rsid w:val="00054B6A"/>
    <w:rsid w:val="00055A81"/>
    <w:rsid w:val="00056AB6"/>
    <w:rsid w:val="0006240A"/>
    <w:rsid w:val="000631D5"/>
    <w:rsid w:val="00066976"/>
    <w:rsid w:val="00066F98"/>
    <w:rsid w:val="00067977"/>
    <w:rsid w:val="00067B28"/>
    <w:rsid w:val="0007041D"/>
    <w:rsid w:val="00070FD3"/>
    <w:rsid w:val="00072A2A"/>
    <w:rsid w:val="00073349"/>
    <w:rsid w:val="000733EF"/>
    <w:rsid w:val="00075536"/>
    <w:rsid w:val="00082A0C"/>
    <w:rsid w:val="00083779"/>
    <w:rsid w:val="00083A12"/>
    <w:rsid w:val="00084761"/>
    <w:rsid w:val="0008580B"/>
    <w:rsid w:val="0008739C"/>
    <w:rsid w:val="0009018F"/>
    <w:rsid w:val="00096055"/>
    <w:rsid w:val="00097D12"/>
    <w:rsid w:val="000A031A"/>
    <w:rsid w:val="000A12ED"/>
    <w:rsid w:val="000A6EE6"/>
    <w:rsid w:val="000A7667"/>
    <w:rsid w:val="000A78CD"/>
    <w:rsid w:val="000A7B57"/>
    <w:rsid w:val="000B08AF"/>
    <w:rsid w:val="000B0A5D"/>
    <w:rsid w:val="000B14A6"/>
    <w:rsid w:val="000B4492"/>
    <w:rsid w:val="000B468C"/>
    <w:rsid w:val="000C0267"/>
    <w:rsid w:val="000C2C55"/>
    <w:rsid w:val="000C2EE6"/>
    <w:rsid w:val="000C3484"/>
    <w:rsid w:val="000C365D"/>
    <w:rsid w:val="000C3716"/>
    <w:rsid w:val="000C6BA8"/>
    <w:rsid w:val="000C7DB7"/>
    <w:rsid w:val="000D5AF9"/>
    <w:rsid w:val="000D756C"/>
    <w:rsid w:val="000E0C8B"/>
    <w:rsid w:val="000E174B"/>
    <w:rsid w:val="000E1A10"/>
    <w:rsid w:val="000E2ED3"/>
    <w:rsid w:val="000E3EB4"/>
    <w:rsid w:val="000E4DCE"/>
    <w:rsid w:val="000E52BC"/>
    <w:rsid w:val="000E58A1"/>
    <w:rsid w:val="000E5ACD"/>
    <w:rsid w:val="000E72DA"/>
    <w:rsid w:val="000E7827"/>
    <w:rsid w:val="000F7419"/>
    <w:rsid w:val="00103664"/>
    <w:rsid w:val="0010394A"/>
    <w:rsid w:val="00103B64"/>
    <w:rsid w:val="001067B8"/>
    <w:rsid w:val="001112FE"/>
    <w:rsid w:val="00116545"/>
    <w:rsid w:val="0012070F"/>
    <w:rsid w:val="00121B42"/>
    <w:rsid w:val="001249A4"/>
    <w:rsid w:val="00125541"/>
    <w:rsid w:val="0012599C"/>
    <w:rsid w:val="00130BAF"/>
    <w:rsid w:val="001316A9"/>
    <w:rsid w:val="001349BB"/>
    <w:rsid w:val="0013571F"/>
    <w:rsid w:val="001368FD"/>
    <w:rsid w:val="00137F44"/>
    <w:rsid w:val="00141026"/>
    <w:rsid w:val="00141E3F"/>
    <w:rsid w:val="00142E80"/>
    <w:rsid w:val="0014475D"/>
    <w:rsid w:val="001465F0"/>
    <w:rsid w:val="00146F46"/>
    <w:rsid w:val="0015313E"/>
    <w:rsid w:val="0015506B"/>
    <w:rsid w:val="00155A42"/>
    <w:rsid w:val="00161942"/>
    <w:rsid w:val="0016278D"/>
    <w:rsid w:val="00162985"/>
    <w:rsid w:val="00163D9B"/>
    <w:rsid w:val="00163DE0"/>
    <w:rsid w:val="0016503E"/>
    <w:rsid w:val="001653DC"/>
    <w:rsid w:val="00165A44"/>
    <w:rsid w:val="00165DEE"/>
    <w:rsid w:val="001664DF"/>
    <w:rsid w:val="00170321"/>
    <w:rsid w:val="001732A2"/>
    <w:rsid w:val="00175E11"/>
    <w:rsid w:val="0018151B"/>
    <w:rsid w:val="00183A86"/>
    <w:rsid w:val="001867CD"/>
    <w:rsid w:val="00186FCA"/>
    <w:rsid w:val="00187B53"/>
    <w:rsid w:val="00190C71"/>
    <w:rsid w:val="0019463E"/>
    <w:rsid w:val="00196943"/>
    <w:rsid w:val="0019708C"/>
    <w:rsid w:val="001A1939"/>
    <w:rsid w:val="001A3234"/>
    <w:rsid w:val="001A4FA0"/>
    <w:rsid w:val="001A5343"/>
    <w:rsid w:val="001A5CD5"/>
    <w:rsid w:val="001A6DFD"/>
    <w:rsid w:val="001A7686"/>
    <w:rsid w:val="001B0043"/>
    <w:rsid w:val="001B09A1"/>
    <w:rsid w:val="001B1AB3"/>
    <w:rsid w:val="001B3362"/>
    <w:rsid w:val="001B5ADA"/>
    <w:rsid w:val="001B5DEB"/>
    <w:rsid w:val="001B6517"/>
    <w:rsid w:val="001B6674"/>
    <w:rsid w:val="001B6FEB"/>
    <w:rsid w:val="001C0308"/>
    <w:rsid w:val="001C105C"/>
    <w:rsid w:val="001C194A"/>
    <w:rsid w:val="001C2520"/>
    <w:rsid w:val="001C513D"/>
    <w:rsid w:val="001C5A20"/>
    <w:rsid w:val="001C6E20"/>
    <w:rsid w:val="001D207D"/>
    <w:rsid w:val="001D255C"/>
    <w:rsid w:val="001D28C0"/>
    <w:rsid w:val="001D3F81"/>
    <w:rsid w:val="001D4823"/>
    <w:rsid w:val="001D5E43"/>
    <w:rsid w:val="001E0163"/>
    <w:rsid w:val="001E0DC3"/>
    <w:rsid w:val="001E2D5B"/>
    <w:rsid w:val="001E376A"/>
    <w:rsid w:val="001E4481"/>
    <w:rsid w:val="001E4E32"/>
    <w:rsid w:val="001E5416"/>
    <w:rsid w:val="001E650A"/>
    <w:rsid w:val="001F073A"/>
    <w:rsid w:val="001F0B75"/>
    <w:rsid w:val="001F1092"/>
    <w:rsid w:val="001F13F4"/>
    <w:rsid w:val="001F1A45"/>
    <w:rsid w:val="001F2005"/>
    <w:rsid w:val="001F25C2"/>
    <w:rsid w:val="001F378E"/>
    <w:rsid w:val="001F5317"/>
    <w:rsid w:val="0020112A"/>
    <w:rsid w:val="0020209C"/>
    <w:rsid w:val="00202ECB"/>
    <w:rsid w:val="00203163"/>
    <w:rsid w:val="0020623F"/>
    <w:rsid w:val="00206C80"/>
    <w:rsid w:val="002105E3"/>
    <w:rsid w:val="00210D29"/>
    <w:rsid w:val="00212F5D"/>
    <w:rsid w:val="002148A8"/>
    <w:rsid w:val="00215CD2"/>
    <w:rsid w:val="00216220"/>
    <w:rsid w:val="0021629A"/>
    <w:rsid w:val="0021630E"/>
    <w:rsid w:val="002240AA"/>
    <w:rsid w:val="0023130C"/>
    <w:rsid w:val="002338A0"/>
    <w:rsid w:val="00241166"/>
    <w:rsid w:val="00242FA2"/>
    <w:rsid w:val="002460C3"/>
    <w:rsid w:val="002465EC"/>
    <w:rsid w:val="002473C1"/>
    <w:rsid w:val="00252D04"/>
    <w:rsid w:val="00253376"/>
    <w:rsid w:val="00254CD9"/>
    <w:rsid w:val="00255CB2"/>
    <w:rsid w:val="00257357"/>
    <w:rsid w:val="00262DBE"/>
    <w:rsid w:val="00265291"/>
    <w:rsid w:val="002665D3"/>
    <w:rsid w:val="00266911"/>
    <w:rsid w:val="00271F88"/>
    <w:rsid w:val="00272ACB"/>
    <w:rsid w:val="00273029"/>
    <w:rsid w:val="00273BB2"/>
    <w:rsid w:val="00273CBC"/>
    <w:rsid w:val="00274B38"/>
    <w:rsid w:val="00280913"/>
    <w:rsid w:val="00280956"/>
    <w:rsid w:val="00281363"/>
    <w:rsid w:val="00281F7A"/>
    <w:rsid w:val="00282F70"/>
    <w:rsid w:val="00283187"/>
    <w:rsid w:val="002843D2"/>
    <w:rsid w:val="00284BAB"/>
    <w:rsid w:val="0028640A"/>
    <w:rsid w:val="0028780A"/>
    <w:rsid w:val="00287FA3"/>
    <w:rsid w:val="00290636"/>
    <w:rsid w:val="002917E4"/>
    <w:rsid w:val="00291D8F"/>
    <w:rsid w:val="002929D5"/>
    <w:rsid w:val="00294C0C"/>
    <w:rsid w:val="002956AE"/>
    <w:rsid w:val="00295AE5"/>
    <w:rsid w:val="002A38EE"/>
    <w:rsid w:val="002A4662"/>
    <w:rsid w:val="002A4BAA"/>
    <w:rsid w:val="002A4CEB"/>
    <w:rsid w:val="002A5281"/>
    <w:rsid w:val="002A5B16"/>
    <w:rsid w:val="002A721F"/>
    <w:rsid w:val="002B0196"/>
    <w:rsid w:val="002B1BBA"/>
    <w:rsid w:val="002B49EE"/>
    <w:rsid w:val="002B51AE"/>
    <w:rsid w:val="002B71D0"/>
    <w:rsid w:val="002B79B5"/>
    <w:rsid w:val="002C0976"/>
    <w:rsid w:val="002C365A"/>
    <w:rsid w:val="002C3D9B"/>
    <w:rsid w:val="002C5CF3"/>
    <w:rsid w:val="002C680F"/>
    <w:rsid w:val="002D0CD7"/>
    <w:rsid w:val="002D3D4F"/>
    <w:rsid w:val="002D6233"/>
    <w:rsid w:val="002D76BA"/>
    <w:rsid w:val="002E0D7F"/>
    <w:rsid w:val="002E1D64"/>
    <w:rsid w:val="002E303F"/>
    <w:rsid w:val="002E397F"/>
    <w:rsid w:val="002E3FA9"/>
    <w:rsid w:val="002E59FC"/>
    <w:rsid w:val="002E5BE2"/>
    <w:rsid w:val="002E71C4"/>
    <w:rsid w:val="002F0B91"/>
    <w:rsid w:val="002F3241"/>
    <w:rsid w:val="002F33C6"/>
    <w:rsid w:val="002F4A83"/>
    <w:rsid w:val="002F6403"/>
    <w:rsid w:val="0030174D"/>
    <w:rsid w:val="003017A8"/>
    <w:rsid w:val="00303327"/>
    <w:rsid w:val="003058B0"/>
    <w:rsid w:val="00305C65"/>
    <w:rsid w:val="00306B64"/>
    <w:rsid w:val="00307CD2"/>
    <w:rsid w:val="00310274"/>
    <w:rsid w:val="00310969"/>
    <w:rsid w:val="0031299B"/>
    <w:rsid w:val="00312D3C"/>
    <w:rsid w:val="0031429A"/>
    <w:rsid w:val="003154F8"/>
    <w:rsid w:val="00315F58"/>
    <w:rsid w:val="00316A04"/>
    <w:rsid w:val="00316D18"/>
    <w:rsid w:val="00322EF3"/>
    <w:rsid w:val="00323126"/>
    <w:rsid w:val="00324C01"/>
    <w:rsid w:val="003278F2"/>
    <w:rsid w:val="003325DD"/>
    <w:rsid w:val="003340E0"/>
    <w:rsid w:val="00334B87"/>
    <w:rsid w:val="00337E6C"/>
    <w:rsid w:val="0034147C"/>
    <w:rsid w:val="00341624"/>
    <w:rsid w:val="0034402F"/>
    <w:rsid w:val="00344E0D"/>
    <w:rsid w:val="003455F2"/>
    <w:rsid w:val="0034576D"/>
    <w:rsid w:val="00351D41"/>
    <w:rsid w:val="003526DF"/>
    <w:rsid w:val="00352F41"/>
    <w:rsid w:val="00353AD3"/>
    <w:rsid w:val="00354F29"/>
    <w:rsid w:val="003600BE"/>
    <w:rsid w:val="00360A85"/>
    <w:rsid w:val="0036179C"/>
    <w:rsid w:val="0036469F"/>
    <w:rsid w:val="00365354"/>
    <w:rsid w:val="00366581"/>
    <w:rsid w:val="00366FDB"/>
    <w:rsid w:val="00372A85"/>
    <w:rsid w:val="00372D25"/>
    <w:rsid w:val="003731C9"/>
    <w:rsid w:val="003748F1"/>
    <w:rsid w:val="00377C32"/>
    <w:rsid w:val="00382586"/>
    <w:rsid w:val="00383AEF"/>
    <w:rsid w:val="00384239"/>
    <w:rsid w:val="00384A45"/>
    <w:rsid w:val="003855AF"/>
    <w:rsid w:val="00385958"/>
    <w:rsid w:val="00390A1A"/>
    <w:rsid w:val="00390F77"/>
    <w:rsid w:val="00391677"/>
    <w:rsid w:val="003949FE"/>
    <w:rsid w:val="00394E04"/>
    <w:rsid w:val="00395690"/>
    <w:rsid w:val="003A0E36"/>
    <w:rsid w:val="003A2E82"/>
    <w:rsid w:val="003A66DD"/>
    <w:rsid w:val="003A71BB"/>
    <w:rsid w:val="003A74B7"/>
    <w:rsid w:val="003B0D22"/>
    <w:rsid w:val="003B0F0A"/>
    <w:rsid w:val="003B17CC"/>
    <w:rsid w:val="003B1F57"/>
    <w:rsid w:val="003B26CA"/>
    <w:rsid w:val="003B2927"/>
    <w:rsid w:val="003B2995"/>
    <w:rsid w:val="003B2FCC"/>
    <w:rsid w:val="003B3975"/>
    <w:rsid w:val="003B4E73"/>
    <w:rsid w:val="003B5212"/>
    <w:rsid w:val="003C0B0B"/>
    <w:rsid w:val="003C2255"/>
    <w:rsid w:val="003C39BA"/>
    <w:rsid w:val="003C4473"/>
    <w:rsid w:val="003D16B2"/>
    <w:rsid w:val="003D197C"/>
    <w:rsid w:val="003D3AB8"/>
    <w:rsid w:val="003D698B"/>
    <w:rsid w:val="003D6A5A"/>
    <w:rsid w:val="003E18CC"/>
    <w:rsid w:val="003E1C94"/>
    <w:rsid w:val="003E2DD9"/>
    <w:rsid w:val="003E31E2"/>
    <w:rsid w:val="003E570A"/>
    <w:rsid w:val="003E740A"/>
    <w:rsid w:val="003E7B49"/>
    <w:rsid w:val="003E7CB4"/>
    <w:rsid w:val="003F23C9"/>
    <w:rsid w:val="003F316D"/>
    <w:rsid w:val="003F5B98"/>
    <w:rsid w:val="003F6A4B"/>
    <w:rsid w:val="003F753A"/>
    <w:rsid w:val="003F7CC4"/>
    <w:rsid w:val="00400816"/>
    <w:rsid w:val="00400F5E"/>
    <w:rsid w:val="004011AD"/>
    <w:rsid w:val="00401FF3"/>
    <w:rsid w:val="00402505"/>
    <w:rsid w:val="004041AD"/>
    <w:rsid w:val="0040599D"/>
    <w:rsid w:val="004066B0"/>
    <w:rsid w:val="004078D8"/>
    <w:rsid w:val="00407BCE"/>
    <w:rsid w:val="00407D1D"/>
    <w:rsid w:val="0041178D"/>
    <w:rsid w:val="00413BF9"/>
    <w:rsid w:val="00414182"/>
    <w:rsid w:val="0041726A"/>
    <w:rsid w:val="00421310"/>
    <w:rsid w:val="004226E2"/>
    <w:rsid w:val="004229D0"/>
    <w:rsid w:val="004241EB"/>
    <w:rsid w:val="00426DEE"/>
    <w:rsid w:val="00427587"/>
    <w:rsid w:val="00427DAD"/>
    <w:rsid w:val="00427E6A"/>
    <w:rsid w:val="00430717"/>
    <w:rsid w:val="004308E3"/>
    <w:rsid w:val="004309C8"/>
    <w:rsid w:val="00431501"/>
    <w:rsid w:val="00432988"/>
    <w:rsid w:val="00432B1A"/>
    <w:rsid w:val="00433895"/>
    <w:rsid w:val="00433983"/>
    <w:rsid w:val="00434348"/>
    <w:rsid w:val="00440A6B"/>
    <w:rsid w:val="00441864"/>
    <w:rsid w:val="00442120"/>
    <w:rsid w:val="00442B75"/>
    <w:rsid w:val="00443776"/>
    <w:rsid w:val="0045028D"/>
    <w:rsid w:val="00450336"/>
    <w:rsid w:val="00450F62"/>
    <w:rsid w:val="00451636"/>
    <w:rsid w:val="00452F68"/>
    <w:rsid w:val="004540C8"/>
    <w:rsid w:val="004554B5"/>
    <w:rsid w:val="004556A3"/>
    <w:rsid w:val="004562FF"/>
    <w:rsid w:val="00456BC6"/>
    <w:rsid w:val="00457D42"/>
    <w:rsid w:val="004602C1"/>
    <w:rsid w:val="00461A10"/>
    <w:rsid w:val="00461BC8"/>
    <w:rsid w:val="004623D4"/>
    <w:rsid w:val="004627C3"/>
    <w:rsid w:val="004632D3"/>
    <w:rsid w:val="00464E38"/>
    <w:rsid w:val="0047086B"/>
    <w:rsid w:val="00470C22"/>
    <w:rsid w:val="00470C74"/>
    <w:rsid w:val="00474754"/>
    <w:rsid w:val="0047721A"/>
    <w:rsid w:val="0047726B"/>
    <w:rsid w:val="0047729B"/>
    <w:rsid w:val="00477793"/>
    <w:rsid w:val="00481E7C"/>
    <w:rsid w:val="00483ECA"/>
    <w:rsid w:val="0048477F"/>
    <w:rsid w:val="0048493C"/>
    <w:rsid w:val="0048779A"/>
    <w:rsid w:val="00495AFB"/>
    <w:rsid w:val="00496B78"/>
    <w:rsid w:val="00497CC7"/>
    <w:rsid w:val="004A0FAD"/>
    <w:rsid w:val="004A2CF6"/>
    <w:rsid w:val="004A311B"/>
    <w:rsid w:val="004A3D9E"/>
    <w:rsid w:val="004A4183"/>
    <w:rsid w:val="004A4FEE"/>
    <w:rsid w:val="004B06D1"/>
    <w:rsid w:val="004B5AC9"/>
    <w:rsid w:val="004B63DE"/>
    <w:rsid w:val="004B67F5"/>
    <w:rsid w:val="004C0703"/>
    <w:rsid w:val="004C0B41"/>
    <w:rsid w:val="004C1676"/>
    <w:rsid w:val="004C2CE7"/>
    <w:rsid w:val="004C3213"/>
    <w:rsid w:val="004C357B"/>
    <w:rsid w:val="004C3FF4"/>
    <w:rsid w:val="004C4976"/>
    <w:rsid w:val="004C70CD"/>
    <w:rsid w:val="004D066D"/>
    <w:rsid w:val="004D493B"/>
    <w:rsid w:val="004D589D"/>
    <w:rsid w:val="004D62BA"/>
    <w:rsid w:val="004D65F0"/>
    <w:rsid w:val="004E1019"/>
    <w:rsid w:val="004E3738"/>
    <w:rsid w:val="004E43DC"/>
    <w:rsid w:val="004E4B71"/>
    <w:rsid w:val="004E51A4"/>
    <w:rsid w:val="004E7540"/>
    <w:rsid w:val="004F02BA"/>
    <w:rsid w:val="004F0449"/>
    <w:rsid w:val="004F0D3D"/>
    <w:rsid w:val="004F2CED"/>
    <w:rsid w:val="004F2D8B"/>
    <w:rsid w:val="004F56AE"/>
    <w:rsid w:val="004F579C"/>
    <w:rsid w:val="004F5B7B"/>
    <w:rsid w:val="004F7F83"/>
    <w:rsid w:val="0050408A"/>
    <w:rsid w:val="0050508F"/>
    <w:rsid w:val="0050537E"/>
    <w:rsid w:val="00506CFA"/>
    <w:rsid w:val="00507E28"/>
    <w:rsid w:val="005100E3"/>
    <w:rsid w:val="00510862"/>
    <w:rsid w:val="00512155"/>
    <w:rsid w:val="005127B3"/>
    <w:rsid w:val="005129B0"/>
    <w:rsid w:val="00512AC3"/>
    <w:rsid w:val="0051464D"/>
    <w:rsid w:val="00520249"/>
    <w:rsid w:val="005218D8"/>
    <w:rsid w:val="00524B0B"/>
    <w:rsid w:val="005251A1"/>
    <w:rsid w:val="005256AE"/>
    <w:rsid w:val="00525D63"/>
    <w:rsid w:val="0052685E"/>
    <w:rsid w:val="005277CE"/>
    <w:rsid w:val="00531A3E"/>
    <w:rsid w:val="00537327"/>
    <w:rsid w:val="00540BE7"/>
    <w:rsid w:val="005419CD"/>
    <w:rsid w:val="00541F95"/>
    <w:rsid w:val="00542A62"/>
    <w:rsid w:val="005445E7"/>
    <w:rsid w:val="005453D7"/>
    <w:rsid w:val="00545495"/>
    <w:rsid w:val="0054575E"/>
    <w:rsid w:val="00550784"/>
    <w:rsid w:val="0055253A"/>
    <w:rsid w:val="00552738"/>
    <w:rsid w:val="0055448A"/>
    <w:rsid w:val="00556C95"/>
    <w:rsid w:val="00556F07"/>
    <w:rsid w:val="005618E4"/>
    <w:rsid w:val="0056200C"/>
    <w:rsid w:val="0056668D"/>
    <w:rsid w:val="00570360"/>
    <w:rsid w:val="005716D8"/>
    <w:rsid w:val="005717D9"/>
    <w:rsid w:val="005737A9"/>
    <w:rsid w:val="005751C9"/>
    <w:rsid w:val="00576055"/>
    <w:rsid w:val="0057714A"/>
    <w:rsid w:val="005779D8"/>
    <w:rsid w:val="00580349"/>
    <w:rsid w:val="00580AC9"/>
    <w:rsid w:val="005813F4"/>
    <w:rsid w:val="00581900"/>
    <w:rsid w:val="0058211C"/>
    <w:rsid w:val="00582E89"/>
    <w:rsid w:val="00583CC0"/>
    <w:rsid w:val="0058418F"/>
    <w:rsid w:val="00585521"/>
    <w:rsid w:val="0058737D"/>
    <w:rsid w:val="00590F77"/>
    <w:rsid w:val="00594958"/>
    <w:rsid w:val="00596ACE"/>
    <w:rsid w:val="00597289"/>
    <w:rsid w:val="00597E1E"/>
    <w:rsid w:val="005A2C2D"/>
    <w:rsid w:val="005A2D5F"/>
    <w:rsid w:val="005A2FA4"/>
    <w:rsid w:val="005A32E2"/>
    <w:rsid w:val="005A51F7"/>
    <w:rsid w:val="005A793A"/>
    <w:rsid w:val="005A7A6D"/>
    <w:rsid w:val="005A7E2E"/>
    <w:rsid w:val="005A7E35"/>
    <w:rsid w:val="005B05E5"/>
    <w:rsid w:val="005B3D03"/>
    <w:rsid w:val="005B5A85"/>
    <w:rsid w:val="005B6F4B"/>
    <w:rsid w:val="005C2883"/>
    <w:rsid w:val="005C3B2B"/>
    <w:rsid w:val="005C7181"/>
    <w:rsid w:val="005C799D"/>
    <w:rsid w:val="005D0F74"/>
    <w:rsid w:val="005D22C2"/>
    <w:rsid w:val="005D3627"/>
    <w:rsid w:val="005D41F0"/>
    <w:rsid w:val="005D6D1A"/>
    <w:rsid w:val="005D6D30"/>
    <w:rsid w:val="005D757D"/>
    <w:rsid w:val="005E0CAA"/>
    <w:rsid w:val="005E17D4"/>
    <w:rsid w:val="005E1FC1"/>
    <w:rsid w:val="005E313F"/>
    <w:rsid w:val="005E4440"/>
    <w:rsid w:val="005E59C2"/>
    <w:rsid w:val="005E6644"/>
    <w:rsid w:val="005E75FC"/>
    <w:rsid w:val="005F1550"/>
    <w:rsid w:val="005F1EBC"/>
    <w:rsid w:val="005F49A7"/>
    <w:rsid w:val="005F597B"/>
    <w:rsid w:val="005F5B8E"/>
    <w:rsid w:val="005F6D3A"/>
    <w:rsid w:val="00600DE0"/>
    <w:rsid w:val="006051EF"/>
    <w:rsid w:val="0060723C"/>
    <w:rsid w:val="00607972"/>
    <w:rsid w:val="00607C81"/>
    <w:rsid w:val="00613774"/>
    <w:rsid w:val="00613C1F"/>
    <w:rsid w:val="00617E9A"/>
    <w:rsid w:val="0062469A"/>
    <w:rsid w:val="006252B3"/>
    <w:rsid w:val="0062573E"/>
    <w:rsid w:val="00625BE9"/>
    <w:rsid w:val="006269FE"/>
    <w:rsid w:val="00626FEE"/>
    <w:rsid w:val="00630E3B"/>
    <w:rsid w:val="0063197A"/>
    <w:rsid w:val="00631CCF"/>
    <w:rsid w:val="0063218E"/>
    <w:rsid w:val="0063442F"/>
    <w:rsid w:val="0063445D"/>
    <w:rsid w:val="00634BF6"/>
    <w:rsid w:val="00636ACC"/>
    <w:rsid w:val="00640C56"/>
    <w:rsid w:val="006438D9"/>
    <w:rsid w:val="00645752"/>
    <w:rsid w:val="006458D8"/>
    <w:rsid w:val="00646515"/>
    <w:rsid w:val="006472C5"/>
    <w:rsid w:val="00647C68"/>
    <w:rsid w:val="00650198"/>
    <w:rsid w:val="006504B4"/>
    <w:rsid w:val="00652A78"/>
    <w:rsid w:val="006546D4"/>
    <w:rsid w:val="00654709"/>
    <w:rsid w:val="00654FD7"/>
    <w:rsid w:val="00655252"/>
    <w:rsid w:val="00655A5B"/>
    <w:rsid w:val="00655ED4"/>
    <w:rsid w:val="006571A6"/>
    <w:rsid w:val="00661D9D"/>
    <w:rsid w:val="00663035"/>
    <w:rsid w:val="006637F5"/>
    <w:rsid w:val="00664EAE"/>
    <w:rsid w:val="006660AF"/>
    <w:rsid w:val="00666CEE"/>
    <w:rsid w:val="0067115F"/>
    <w:rsid w:val="0067164B"/>
    <w:rsid w:val="006728DD"/>
    <w:rsid w:val="00674964"/>
    <w:rsid w:val="00676847"/>
    <w:rsid w:val="00676A6D"/>
    <w:rsid w:val="00676C33"/>
    <w:rsid w:val="00677B7E"/>
    <w:rsid w:val="00680FB9"/>
    <w:rsid w:val="00686226"/>
    <w:rsid w:val="0068692B"/>
    <w:rsid w:val="006871A9"/>
    <w:rsid w:val="00687D6C"/>
    <w:rsid w:val="00690A0F"/>
    <w:rsid w:val="0069161B"/>
    <w:rsid w:val="006931BD"/>
    <w:rsid w:val="00693D2E"/>
    <w:rsid w:val="00696E00"/>
    <w:rsid w:val="006979E9"/>
    <w:rsid w:val="006A55AA"/>
    <w:rsid w:val="006A6896"/>
    <w:rsid w:val="006B0844"/>
    <w:rsid w:val="006B1413"/>
    <w:rsid w:val="006B39CB"/>
    <w:rsid w:val="006B3A29"/>
    <w:rsid w:val="006B5938"/>
    <w:rsid w:val="006B693D"/>
    <w:rsid w:val="006C068A"/>
    <w:rsid w:val="006C42CA"/>
    <w:rsid w:val="006C5F97"/>
    <w:rsid w:val="006D19B6"/>
    <w:rsid w:val="006D20BE"/>
    <w:rsid w:val="006D2547"/>
    <w:rsid w:val="006D3987"/>
    <w:rsid w:val="006D5BA7"/>
    <w:rsid w:val="006D61C2"/>
    <w:rsid w:val="006D7460"/>
    <w:rsid w:val="006D7E77"/>
    <w:rsid w:val="006E072A"/>
    <w:rsid w:val="006E0D70"/>
    <w:rsid w:val="006E1A25"/>
    <w:rsid w:val="006E1F66"/>
    <w:rsid w:val="006E27FF"/>
    <w:rsid w:val="006E417B"/>
    <w:rsid w:val="006E4852"/>
    <w:rsid w:val="006E50DC"/>
    <w:rsid w:val="006E6BB2"/>
    <w:rsid w:val="006F123E"/>
    <w:rsid w:val="006F1838"/>
    <w:rsid w:val="006F25B2"/>
    <w:rsid w:val="006F370B"/>
    <w:rsid w:val="006F442D"/>
    <w:rsid w:val="006F4ED8"/>
    <w:rsid w:val="006F5A0B"/>
    <w:rsid w:val="006F6F42"/>
    <w:rsid w:val="006F7E7C"/>
    <w:rsid w:val="00700078"/>
    <w:rsid w:val="00700424"/>
    <w:rsid w:val="00701A85"/>
    <w:rsid w:val="00704752"/>
    <w:rsid w:val="00705542"/>
    <w:rsid w:val="00707D5A"/>
    <w:rsid w:val="0071198B"/>
    <w:rsid w:val="00711CEB"/>
    <w:rsid w:val="00711F6D"/>
    <w:rsid w:val="007151BF"/>
    <w:rsid w:val="00715D1D"/>
    <w:rsid w:val="00715E41"/>
    <w:rsid w:val="00716D71"/>
    <w:rsid w:val="00721539"/>
    <w:rsid w:val="00721D7A"/>
    <w:rsid w:val="00722F56"/>
    <w:rsid w:val="00723297"/>
    <w:rsid w:val="0072679C"/>
    <w:rsid w:val="00727C86"/>
    <w:rsid w:val="007319BE"/>
    <w:rsid w:val="0073255B"/>
    <w:rsid w:val="007337BE"/>
    <w:rsid w:val="00734CCD"/>
    <w:rsid w:val="00735757"/>
    <w:rsid w:val="00735F75"/>
    <w:rsid w:val="007407EC"/>
    <w:rsid w:val="00740A3D"/>
    <w:rsid w:val="00741B22"/>
    <w:rsid w:val="0074254C"/>
    <w:rsid w:val="007432DA"/>
    <w:rsid w:val="00746DDF"/>
    <w:rsid w:val="00746FB4"/>
    <w:rsid w:val="00752113"/>
    <w:rsid w:val="00752982"/>
    <w:rsid w:val="00752A38"/>
    <w:rsid w:val="00755BE6"/>
    <w:rsid w:val="00756280"/>
    <w:rsid w:val="00756CD7"/>
    <w:rsid w:val="00757FCA"/>
    <w:rsid w:val="007606F2"/>
    <w:rsid w:val="00763131"/>
    <w:rsid w:val="00763900"/>
    <w:rsid w:val="007641D9"/>
    <w:rsid w:val="00764739"/>
    <w:rsid w:val="00764C04"/>
    <w:rsid w:val="007656E5"/>
    <w:rsid w:val="00770008"/>
    <w:rsid w:val="00770E2D"/>
    <w:rsid w:val="00771DCC"/>
    <w:rsid w:val="007726D5"/>
    <w:rsid w:val="00774053"/>
    <w:rsid w:val="00774527"/>
    <w:rsid w:val="00776AC3"/>
    <w:rsid w:val="00776F1E"/>
    <w:rsid w:val="0077799E"/>
    <w:rsid w:val="00783C66"/>
    <w:rsid w:val="00784F59"/>
    <w:rsid w:val="007855CB"/>
    <w:rsid w:val="007860BE"/>
    <w:rsid w:val="00786364"/>
    <w:rsid w:val="0078697E"/>
    <w:rsid w:val="00787414"/>
    <w:rsid w:val="007876AB"/>
    <w:rsid w:val="00790069"/>
    <w:rsid w:val="00790B89"/>
    <w:rsid w:val="007914CB"/>
    <w:rsid w:val="00791AD8"/>
    <w:rsid w:val="007921D8"/>
    <w:rsid w:val="007955AF"/>
    <w:rsid w:val="00796716"/>
    <w:rsid w:val="007A0C57"/>
    <w:rsid w:val="007A16AA"/>
    <w:rsid w:val="007A1AF3"/>
    <w:rsid w:val="007A1E9C"/>
    <w:rsid w:val="007A297F"/>
    <w:rsid w:val="007A478B"/>
    <w:rsid w:val="007A5833"/>
    <w:rsid w:val="007A5BE4"/>
    <w:rsid w:val="007A783C"/>
    <w:rsid w:val="007A797B"/>
    <w:rsid w:val="007B0097"/>
    <w:rsid w:val="007B00BC"/>
    <w:rsid w:val="007B2109"/>
    <w:rsid w:val="007B2958"/>
    <w:rsid w:val="007B2F12"/>
    <w:rsid w:val="007B4FFE"/>
    <w:rsid w:val="007B6D8F"/>
    <w:rsid w:val="007C1CA7"/>
    <w:rsid w:val="007C23FA"/>
    <w:rsid w:val="007C6A68"/>
    <w:rsid w:val="007C6C4A"/>
    <w:rsid w:val="007C7421"/>
    <w:rsid w:val="007C7B62"/>
    <w:rsid w:val="007D06C8"/>
    <w:rsid w:val="007D1327"/>
    <w:rsid w:val="007D1E28"/>
    <w:rsid w:val="007D2224"/>
    <w:rsid w:val="007D4AA1"/>
    <w:rsid w:val="007D59AF"/>
    <w:rsid w:val="007D59FB"/>
    <w:rsid w:val="007E22B3"/>
    <w:rsid w:val="007E231E"/>
    <w:rsid w:val="007E23D2"/>
    <w:rsid w:val="007E2EE3"/>
    <w:rsid w:val="007E3CED"/>
    <w:rsid w:val="007E4FDD"/>
    <w:rsid w:val="007E507D"/>
    <w:rsid w:val="007E6916"/>
    <w:rsid w:val="007F21A6"/>
    <w:rsid w:val="007F393A"/>
    <w:rsid w:val="007F512A"/>
    <w:rsid w:val="007F54C8"/>
    <w:rsid w:val="008002E7"/>
    <w:rsid w:val="00800373"/>
    <w:rsid w:val="00800423"/>
    <w:rsid w:val="008006B2"/>
    <w:rsid w:val="00800B7E"/>
    <w:rsid w:val="00801845"/>
    <w:rsid w:val="00801C77"/>
    <w:rsid w:val="00802876"/>
    <w:rsid w:val="0080370A"/>
    <w:rsid w:val="00803958"/>
    <w:rsid w:val="00807E02"/>
    <w:rsid w:val="00810158"/>
    <w:rsid w:val="00811D31"/>
    <w:rsid w:val="00812633"/>
    <w:rsid w:val="00814C27"/>
    <w:rsid w:val="00814C78"/>
    <w:rsid w:val="008151AA"/>
    <w:rsid w:val="008166F6"/>
    <w:rsid w:val="00817229"/>
    <w:rsid w:val="0081762E"/>
    <w:rsid w:val="00817DB3"/>
    <w:rsid w:val="00817E73"/>
    <w:rsid w:val="0082196D"/>
    <w:rsid w:val="00823652"/>
    <w:rsid w:val="0082549F"/>
    <w:rsid w:val="00825502"/>
    <w:rsid w:val="008262D3"/>
    <w:rsid w:val="008265EF"/>
    <w:rsid w:val="0083255E"/>
    <w:rsid w:val="00832AAA"/>
    <w:rsid w:val="00833F55"/>
    <w:rsid w:val="00835036"/>
    <w:rsid w:val="00837181"/>
    <w:rsid w:val="00837CC8"/>
    <w:rsid w:val="00841519"/>
    <w:rsid w:val="00841E5D"/>
    <w:rsid w:val="00842560"/>
    <w:rsid w:val="00843DE3"/>
    <w:rsid w:val="00845E43"/>
    <w:rsid w:val="008469E0"/>
    <w:rsid w:val="00847B1A"/>
    <w:rsid w:val="00850871"/>
    <w:rsid w:val="008528B6"/>
    <w:rsid w:val="00852981"/>
    <w:rsid w:val="00854E61"/>
    <w:rsid w:val="008559EA"/>
    <w:rsid w:val="00855E64"/>
    <w:rsid w:val="0085730F"/>
    <w:rsid w:val="00861A01"/>
    <w:rsid w:val="0086219B"/>
    <w:rsid w:val="008661A3"/>
    <w:rsid w:val="008671CF"/>
    <w:rsid w:val="00867E85"/>
    <w:rsid w:val="00871EF5"/>
    <w:rsid w:val="00872C58"/>
    <w:rsid w:val="00873B7A"/>
    <w:rsid w:val="00873F59"/>
    <w:rsid w:val="00875536"/>
    <w:rsid w:val="00876DC1"/>
    <w:rsid w:val="00880DF8"/>
    <w:rsid w:val="00882B33"/>
    <w:rsid w:val="0088468A"/>
    <w:rsid w:val="008849DD"/>
    <w:rsid w:val="00884ABF"/>
    <w:rsid w:val="0088617C"/>
    <w:rsid w:val="0088655B"/>
    <w:rsid w:val="00886BCA"/>
    <w:rsid w:val="00886D8D"/>
    <w:rsid w:val="008942F3"/>
    <w:rsid w:val="008971B0"/>
    <w:rsid w:val="00897BD3"/>
    <w:rsid w:val="008A0ABE"/>
    <w:rsid w:val="008A0CCE"/>
    <w:rsid w:val="008A127A"/>
    <w:rsid w:val="008A2099"/>
    <w:rsid w:val="008A3763"/>
    <w:rsid w:val="008A3CE5"/>
    <w:rsid w:val="008A4819"/>
    <w:rsid w:val="008A6960"/>
    <w:rsid w:val="008A69C1"/>
    <w:rsid w:val="008A6F6E"/>
    <w:rsid w:val="008A7566"/>
    <w:rsid w:val="008B0A84"/>
    <w:rsid w:val="008B2D9E"/>
    <w:rsid w:val="008B5AC7"/>
    <w:rsid w:val="008B703B"/>
    <w:rsid w:val="008B7C01"/>
    <w:rsid w:val="008C0CEC"/>
    <w:rsid w:val="008C3F73"/>
    <w:rsid w:val="008C4DF4"/>
    <w:rsid w:val="008C55CC"/>
    <w:rsid w:val="008C5733"/>
    <w:rsid w:val="008C5BE2"/>
    <w:rsid w:val="008C5D52"/>
    <w:rsid w:val="008C6461"/>
    <w:rsid w:val="008C760A"/>
    <w:rsid w:val="008D095D"/>
    <w:rsid w:val="008D137D"/>
    <w:rsid w:val="008D2326"/>
    <w:rsid w:val="008D2BF7"/>
    <w:rsid w:val="008D3560"/>
    <w:rsid w:val="008D3F75"/>
    <w:rsid w:val="008D5334"/>
    <w:rsid w:val="008D590F"/>
    <w:rsid w:val="008D5A07"/>
    <w:rsid w:val="008D65E1"/>
    <w:rsid w:val="008D6FD1"/>
    <w:rsid w:val="008E0BEE"/>
    <w:rsid w:val="008E1EE8"/>
    <w:rsid w:val="008E306A"/>
    <w:rsid w:val="008E4FBF"/>
    <w:rsid w:val="008E5429"/>
    <w:rsid w:val="008E6AD7"/>
    <w:rsid w:val="008F01A4"/>
    <w:rsid w:val="008F0605"/>
    <w:rsid w:val="008F20E4"/>
    <w:rsid w:val="008F512B"/>
    <w:rsid w:val="008F6345"/>
    <w:rsid w:val="008F6B31"/>
    <w:rsid w:val="008F737C"/>
    <w:rsid w:val="008F77E0"/>
    <w:rsid w:val="00900E76"/>
    <w:rsid w:val="009025C2"/>
    <w:rsid w:val="0090448F"/>
    <w:rsid w:val="00906F24"/>
    <w:rsid w:val="009076AC"/>
    <w:rsid w:val="00907BE3"/>
    <w:rsid w:val="00910AC9"/>
    <w:rsid w:val="00910EB7"/>
    <w:rsid w:val="009131F5"/>
    <w:rsid w:val="009132BD"/>
    <w:rsid w:val="009135A9"/>
    <w:rsid w:val="0091383E"/>
    <w:rsid w:val="00914BF7"/>
    <w:rsid w:val="00914C6F"/>
    <w:rsid w:val="00917D41"/>
    <w:rsid w:val="00917F61"/>
    <w:rsid w:val="009205EF"/>
    <w:rsid w:val="0092484E"/>
    <w:rsid w:val="00924B04"/>
    <w:rsid w:val="0092697F"/>
    <w:rsid w:val="0092798F"/>
    <w:rsid w:val="0093001D"/>
    <w:rsid w:val="00930B9A"/>
    <w:rsid w:val="0093264F"/>
    <w:rsid w:val="00933617"/>
    <w:rsid w:val="00933F36"/>
    <w:rsid w:val="00934C4A"/>
    <w:rsid w:val="00935E58"/>
    <w:rsid w:val="00935FDD"/>
    <w:rsid w:val="009362FA"/>
    <w:rsid w:val="009369AE"/>
    <w:rsid w:val="00936FD3"/>
    <w:rsid w:val="00937C0F"/>
    <w:rsid w:val="0094090A"/>
    <w:rsid w:val="00940F96"/>
    <w:rsid w:val="00941A56"/>
    <w:rsid w:val="00941FC3"/>
    <w:rsid w:val="00943386"/>
    <w:rsid w:val="00943A8F"/>
    <w:rsid w:val="00943DDF"/>
    <w:rsid w:val="00946CE6"/>
    <w:rsid w:val="00950415"/>
    <w:rsid w:val="00953F25"/>
    <w:rsid w:val="00953FF2"/>
    <w:rsid w:val="009569F7"/>
    <w:rsid w:val="00957A39"/>
    <w:rsid w:val="00957E24"/>
    <w:rsid w:val="00960E6A"/>
    <w:rsid w:val="009620D3"/>
    <w:rsid w:val="00964F13"/>
    <w:rsid w:val="00966B97"/>
    <w:rsid w:val="009675DD"/>
    <w:rsid w:val="00977649"/>
    <w:rsid w:val="00981A03"/>
    <w:rsid w:val="00982181"/>
    <w:rsid w:val="00982300"/>
    <w:rsid w:val="0098350B"/>
    <w:rsid w:val="009836D9"/>
    <w:rsid w:val="009855A9"/>
    <w:rsid w:val="00990D30"/>
    <w:rsid w:val="0099518F"/>
    <w:rsid w:val="009959A1"/>
    <w:rsid w:val="009A1308"/>
    <w:rsid w:val="009A1392"/>
    <w:rsid w:val="009A285E"/>
    <w:rsid w:val="009A35CB"/>
    <w:rsid w:val="009A3AF9"/>
    <w:rsid w:val="009A4B63"/>
    <w:rsid w:val="009A6201"/>
    <w:rsid w:val="009A6CF6"/>
    <w:rsid w:val="009A7C54"/>
    <w:rsid w:val="009A7D66"/>
    <w:rsid w:val="009A7FA3"/>
    <w:rsid w:val="009B0062"/>
    <w:rsid w:val="009B328A"/>
    <w:rsid w:val="009B4F95"/>
    <w:rsid w:val="009B6461"/>
    <w:rsid w:val="009B64C4"/>
    <w:rsid w:val="009C03F1"/>
    <w:rsid w:val="009C072B"/>
    <w:rsid w:val="009C0782"/>
    <w:rsid w:val="009C1E27"/>
    <w:rsid w:val="009C201F"/>
    <w:rsid w:val="009C20DB"/>
    <w:rsid w:val="009C3F04"/>
    <w:rsid w:val="009C4189"/>
    <w:rsid w:val="009C5781"/>
    <w:rsid w:val="009C57B4"/>
    <w:rsid w:val="009D22AF"/>
    <w:rsid w:val="009D5382"/>
    <w:rsid w:val="009D5BBE"/>
    <w:rsid w:val="009D5DB8"/>
    <w:rsid w:val="009D5E1F"/>
    <w:rsid w:val="009E04D1"/>
    <w:rsid w:val="009E2E53"/>
    <w:rsid w:val="009E333C"/>
    <w:rsid w:val="009E7088"/>
    <w:rsid w:val="009E7895"/>
    <w:rsid w:val="009F04E4"/>
    <w:rsid w:val="009F3385"/>
    <w:rsid w:val="009F3970"/>
    <w:rsid w:val="009F3F3D"/>
    <w:rsid w:val="009F7B66"/>
    <w:rsid w:val="00A0390D"/>
    <w:rsid w:val="00A040C5"/>
    <w:rsid w:val="00A04345"/>
    <w:rsid w:val="00A04F29"/>
    <w:rsid w:val="00A05A1A"/>
    <w:rsid w:val="00A063D3"/>
    <w:rsid w:val="00A07C13"/>
    <w:rsid w:val="00A105EA"/>
    <w:rsid w:val="00A1079B"/>
    <w:rsid w:val="00A11417"/>
    <w:rsid w:val="00A119CF"/>
    <w:rsid w:val="00A139B0"/>
    <w:rsid w:val="00A13F52"/>
    <w:rsid w:val="00A14AD3"/>
    <w:rsid w:val="00A14D93"/>
    <w:rsid w:val="00A1540C"/>
    <w:rsid w:val="00A167D8"/>
    <w:rsid w:val="00A16A75"/>
    <w:rsid w:val="00A16CCE"/>
    <w:rsid w:val="00A216AB"/>
    <w:rsid w:val="00A217AC"/>
    <w:rsid w:val="00A21A8D"/>
    <w:rsid w:val="00A21E50"/>
    <w:rsid w:val="00A224D3"/>
    <w:rsid w:val="00A227CE"/>
    <w:rsid w:val="00A24D50"/>
    <w:rsid w:val="00A24F18"/>
    <w:rsid w:val="00A25559"/>
    <w:rsid w:val="00A30373"/>
    <w:rsid w:val="00A31AF9"/>
    <w:rsid w:val="00A3468B"/>
    <w:rsid w:val="00A35881"/>
    <w:rsid w:val="00A3612E"/>
    <w:rsid w:val="00A37167"/>
    <w:rsid w:val="00A43847"/>
    <w:rsid w:val="00A474CF"/>
    <w:rsid w:val="00A51844"/>
    <w:rsid w:val="00A5245C"/>
    <w:rsid w:val="00A52F44"/>
    <w:rsid w:val="00A54DC3"/>
    <w:rsid w:val="00A56FD1"/>
    <w:rsid w:val="00A604DB"/>
    <w:rsid w:val="00A61A7B"/>
    <w:rsid w:val="00A622D8"/>
    <w:rsid w:val="00A6279A"/>
    <w:rsid w:val="00A62E16"/>
    <w:rsid w:val="00A6445D"/>
    <w:rsid w:val="00A64496"/>
    <w:rsid w:val="00A64F48"/>
    <w:rsid w:val="00A661CE"/>
    <w:rsid w:val="00A67887"/>
    <w:rsid w:val="00A72C8E"/>
    <w:rsid w:val="00A744E2"/>
    <w:rsid w:val="00A745E6"/>
    <w:rsid w:val="00A74883"/>
    <w:rsid w:val="00A76DE7"/>
    <w:rsid w:val="00A77C7A"/>
    <w:rsid w:val="00A84748"/>
    <w:rsid w:val="00A85034"/>
    <w:rsid w:val="00A852A7"/>
    <w:rsid w:val="00A853AF"/>
    <w:rsid w:val="00A858F9"/>
    <w:rsid w:val="00A86D61"/>
    <w:rsid w:val="00A86E2E"/>
    <w:rsid w:val="00A8761F"/>
    <w:rsid w:val="00A87F29"/>
    <w:rsid w:val="00A90184"/>
    <w:rsid w:val="00A90AD3"/>
    <w:rsid w:val="00A97723"/>
    <w:rsid w:val="00AA24CD"/>
    <w:rsid w:val="00AA2BFC"/>
    <w:rsid w:val="00AA4642"/>
    <w:rsid w:val="00AA4C08"/>
    <w:rsid w:val="00AA51B2"/>
    <w:rsid w:val="00AA66A6"/>
    <w:rsid w:val="00AB1737"/>
    <w:rsid w:val="00AB1A43"/>
    <w:rsid w:val="00AB2853"/>
    <w:rsid w:val="00AB2FE7"/>
    <w:rsid w:val="00AB32D0"/>
    <w:rsid w:val="00AB33BD"/>
    <w:rsid w:val="00AB553B"/>
    <w:rsid w:val="00AB6953"/>
    <w:rsid w:val="00AB6BBA"/>
    <w:rsid w:val="00AB76F7"/>
    <w:rsid w:val="00AC1025"/>
    <w:rsid w:val="00AC14B6"/>
    <w:rsid w:val="00AC2625"/>
    <w:rsid w:val="00AC49FD"/>
    <w:rsid w:val="00AC4F2C"/>
    <w:rsid w:val="00AC5C7B"/>
    <w:rsid w:val="00AC66EE"/>
    <w:rsid w:val="00AD0688"/>
    <w:rsid w:val="00AD0F0A"/>
    <w:rsid w:val="00AD1719"/>
    <w:rsid w:val="00AD352E"/>
    <w:rsid w:val="00AD5619"/>
    <w:rsid w:val="00AD622F"/>
    <w:rsid w:val="00AE0398"/>
    <w:rsid w:val="00AE09D2"/>
    <w:rsid w:val="00AE0B0B"/>
    <w:rsid w:val="00AE254D"/>
    <w:rsid w:val="00AE3219"/>
    <w:rsid w:val="00AE48EE"/>
    <w:rsid w:val="00AE586E"/>
    <w:rsid w:val="00AE5E76"/>
    <w:rsid w:val="00AE620E"/>
    <w:rsid w:val="00AF255C"/>
    <w:rsid w:val="00AF2A96"/>
    <w:rsid w:val="00AF4C89"/>
    <w:rsid w:val="00B002E5"/>
    <w:rsid w:val="00B0049A"/>
    <w:rsid w:val="00B01B61"/>
    <w:rsid w:val="00B023A0"/>
    <w:rsid w:val="00B02680"/>
    <w:rsid w:val="00B054F4"/>
    <w:rsid w:val="00B077B2"/>
    <w:rsid w:val="00B10EF9"/>
    <w:rsid w:val="00B1170A"/>
    <w:rsid w:val="00B1464E"/>
    <w:rsid w:val="00B1519D"/>
    <w:rsid w:val="00B16951"/>
    <w:rsid w:val="00B21ADC"/>
    <w:rsid w:val="00B2231E"/>
    <w:rsid w:val="00B237AB"/>
    <w:rsid w:val="00B24278"/>
    <w:rsid w:val="00B257B5"/>
    <w:rsid w:val="00B25EB0"/>
    <w:rsid w:val="00B26C13"/>
    <w:rsid w:val="00B30337"/>
    <w:rsid w:val="00B345ED"/>
    <w:rsid w:val="00B36D9C"/>
    <w:rsid w:val="00B37820"/>
    <w:rsid w:val="00B40A7B"/>
    <w:rsid w:val="00B40E2F"/>
    <w:rsid w:val="00B43756"/>
    <w:rsid w:val="00B43FE5"/>
    <w:rsid w:val="00B4421E"/>
    <w:rsid w:val="00B454BD"/>
    <w:rsid w:val="00B46B93"/>
    <w:rsid w:val="00B50F08"/>
    <w:rsid w:val="00B51A30"/>
    <w:rsid w:val="00B54BDB"/>
    <w:rsid w:val="00B55E22"/>
    <w:rsid w:val="00B564ED"/>
    <w:rsid w:val="00B5700D"/>
    <w:rsid w:val="00B571B8"/>
    <w:rsid w:val="00B60617"/>
    <w:rsid w:val="00B6072F"/>
    <w:rsid w:val="00B619D7"/>
    <w:rsid w:val="00B61AD1"/>
    <w:rsid w:val="00B637C8"/>
    <w:rsid w:val="00B657FC"/>
    <w:rsid w:val="00B65EA4"/>
    <w:rsid w:val="00B673F5"/>
    <w:rsid w:val="00B701CE"/>
    <w:rsid w:val="00B728CE"/>
    <w:rsid w:val="00B74E8A"/>
    <w:rsid w:val="00B76059"/>
    <w:rsid w:val="00B77156"/>
    <w:rsid w:val="00B77476"/>
    <w:rsid w:val="00B77D67"/>
    <w:rsid w:val="00B81C8D"/>
    <w:rsid w:val="00B837A7"/>
    <w:rsid w:val="00B83E8F"/>
    <w:rsid w:val="00B84FB2"/>
    <w:rsid w:val="00B86F34"/>
    <w:rsid w:val="00B9034A"/>
    <w:rsid w:val="00B905F0"/>
    <w:rsid w:val="00B93C47"/>
    <w:rsid w:val="00B93EED"/>
    <w:rsid w:val="00B95015"/>
    <w:rsid w:val="00B960EC"/>
    <w:rsid w:val="00B97347"/>
    <w:rsid w:val="00B97720"/>
    <w:rsid w:val="00B97EA9"/>
    <w:rsid w:val="00BA0883"/>
    <w:rsid w:val="00BA1DB2"/>
    <w:rsid w:val="00BA2242"/>
    <w:rsid w:val="00BA24EA"/>
    <w:rsid w:val="00BA4B8C"/>
    <w:rsid w:val="00BA4F0B"/>
    <w:rsid w:val="00BA5627"/>
    <w:rsid w:val="00BA57C1"/>
    <w:rsid w:val="00BA6291"/>
    <w:rsid w:val="00BA7643"/>
    <w:rsid w:val="00BA7EA2"/>
    <w:rsid w:val="00BB0E79"/>
    <w:rsid w:val="00BB18A5"/>
    <w:rsid w:val="00BB1AF9"/>
    <w:rsid w:val="00BB2CE2"/>
    <w:rsid w:val="00BB3660"/>
    <w:rsid w:val="00BB3D4F"/>
    <w:rsid w:val="00BB4EAF"/>
    <w:rsid w:val="00BB537B"/>
    <w:rsid w:val="00BC0043"/>
    <w:rsid w:val="00BC3097"/>
    <w:rsid w:val="00BC3F04"/>
    <w:rsid w:val="00BC5AAD"/>
    <w:rsid w:val="00BC789E"/>
    <w:rsid w:val="00BD0EAB"/>
    <w:rsid w:val="00BD39D1"/>
    <w:rsid w:val="00BD7CE3"/>
    <w:rsid w:val="00BE0B2A"/>
    <w:rsid w:val="00BE1A18"/>
    <w:rsid w:val="00BE1DDB"/>
    <w:rsid w:val="00BE5326"/>
    <w:rsid w:val="00BE6EC2"/>
    <w:rsid w:val="00BF1617"/>
    <w:rsid w:val="00BF398E"/>
    <w:rsid w:val="00BF3ED4"/>
    <w:rsid w:val="00BF4D73"/>
    <w:rsid w:val="00BF5687"/>
    <w:rsid w:val="00C00D57"/>
    <w:rsid w:val="00C00E0C"/>
    <w:rsid w:val="00C01F36"/>
    <w:rsid w:val="00C023F2"/>
    <w:rsid w:val="00C05BD3"/>
    <w:rsid w:val="00C070F8"/>
    <w:rsid w:val="00C074DC"/>
    <w:rsid w:val="00C07D6E"/>
    <w:rsid w:val="00C07F5D"/>
    <w:rsid w:val="00C12644"/>
    <w:rsid w:val="00C1280D"/>
    <w:rsid w:val="00C12AB2"/>
    <w:rsid w:val="00C1459D"/>
    <w:rsid w:val="00C14B9F"/>
    <w:rsid w:val="00C15F75"/>
    <w:rsid w:val="00C168EF"/>
    <w:rsid w:val="00C16974"/>
    <w:rsid w:val="00C17768"/>
    <w:rsid w:val="00C20463"/>
    <w:rsid w:val="00C2075A"/>
    <w:rsid w:val="00C24851"/>
    <w:rsid w:val="00C25D5C"/>
    <w:rsid w:val="00C26334"/>
    <w:rsid w:val="00C3166B"/>
    <w:rsid w:val="00C31888"/>
    <w:rsid w:val="00C31B57"/>
    <w:rsid w:val="00C32674"/>
    <w:rsid w:val="00C3301A"/>
    <w:rsid w:val="00C33820"/>
    <w:rsid w:val="00C33C39"/>
    <w:rsid w:val="00C34049"/>
    <w:rsid w:val="00C352C4"/>
    <w:rsid w:val="00C3724E"/>
    <w:rsid w:val="00C42EF5"/>
    <w:rsid w:val="00C43347"/>
    <w:rsid w:val="00C435D9"/>
    <w:rsid w:val="00C44899"/>
    <w:rsid w:val="00C454A0"/>
    <w:rsid w:val="00C46551"/>
    <w:rsid w:val="00C47F9F"/>
    <w:rsid w:val="00C53041"/>
    <w:rsid w:val="00C53678"/>
    <w:rsid w:val="00C546B0"/>
    <w:rsid w:val="00C60137"/>
    <w:rsid w:val="00C6169B"/>
    <w:rsid w:val="00C621F6"/>
    <w:rsid w:val="00C63B05"/>
    <w:rsid w:val="00C64F8C"/>
    <w:rsid w:val="00C71576"/>
    <w:rsid w:val="00C71932"/>
    <w:rsid w:val="00C71CAB"/>
    <w:rsid w:val="00C740C9"/>
    <w:rsid w:val="00C74AEB"/>
    <w:rsid w:val="00C74E3E"/>
    <w:rsid w:val="00C7577A"/>
    <w:rsid w:val="00C760B2"/>
    <w:rsid w:val="00C828B1"/>
    <w:rsid w:val="00C83A99"/>
    <w:rsid w:val="00C83D07"/>
    <w:rsid w:val="00C85B21"/>
    <w:rsid w:val="00C8612C"/>
    <w:rsid w:val="00C87733"/>
    <w:rsid w:val="00C917BE"/>
    <w:rsid w:val="00C92BE6"/>
    <w:rsid w:val="00C9554A"/>
    <w:rsid w:val="00C95725"/>
    <w:rsid w:val="00C974CF"/>
    <w:rsid w:val="00CA0862"/>
    <w:rsid w:val="00CA1F85"/>
    <w:rsid w:val="00CA21C0"/>
    <w:rsid w:val="00CA4DF6"/>
    <w:rsid w:val="00CA53E6"/>
    <w:rsid w:val="00CA55F7"/>
    <w:rsid w:val="00CA673B"/>
    <w:rsid w:val="00CA7BBF"/>
    <w:rsid w:val="00CB0D1A"/>
    <w:rsid w:val="00CB0DD6"/>
    <w:rsid w:val="00CB1359"/>
    <w:rsid w:val="00CB386F"/>
    <w:rsid w:val="00CB595A"/>
    <w:rsid w:val="00CB6EDC"/>
    <w:rsid w:val="00CB74E7"/>
    <w:rsid w:val="00CB7D39"/>
    <w:rsid w:val="00CC086B"/>
    <w:rsid w:val="00CC08A4"/>
    <w:rsid w:val="00CC0A65"/>
    <w:rsid w:val="00CC0D02"/>
    <w:rsid w:val="00CC3930"/>
    <w:rsid w:val="00CC4EFC"/>
    <w:rsid w:val="00CC5EF6"/>
    <w:rsid w:val="00CC63DC"/>
    <w:rsid w:val="00CC65DB"/>
    <w:rsid w:val="00CC6FC2"/>
    <w:rsid w:val="00CC72FC"/>
    <w:rsid w:val="00CD1420"/>
    <w:rsid w:val="00CD2DF1"/>
    <w:rsid w:val="00CD2F82"/>
    <w:rsid w:val="00CD3F69"/>
    <w:rsid w:val="00CD4900"/>
    <w:rsid w:val="00CD6E85"/>
    <w:rsid w:val="00CD71FF"/>
    <w:rsid w:val="00CD737C"/>
    <w:rsid w:val="00CE14C8"/>
    <w:rsid w:val="00CE1AC4"/>
    <w:rsid w:val="00CE2F4E"/>
    <w:rsid w:val="00CE3740"/>
    <w:rsid w:val="00CE3823"/>
    <w:rsid w:val="00CE4BB1"/>
    <w:rsid w:val="00CE663D"/>
    <w:rsid w:val="00CF2049"/>
    <w:rsid w:val="00CF3467"/>
    <w:rsid w:val="00CF3596"/>
    <w:rsid w:val="00CF4091"/>
    <w:rsid w:val="00CF55F5"/>
    <w:rsid w:val="00CF58D9"/>
    <w:rsid w:val="00CF6429"/>
    <w:rsid w:val="00D01A40"/>
    <w:rsid w:val="00D02253"/>
    <w:rsid w:val="00D04932"/>
    <w:rsid w:val="00D04AD4"/>
    <w:rsid w:val="00D05569"/>
    <w:rsid w:val="00D06AF5"/>
    <w:rsid w:val="00D06E4A"/>
    <w:rsid w:val="00D11321"/>
    <w:rsid w:val="00D12069"/>
    <w:rsid w:val="00D14E45"/>
    <w:rsid w:val="00D151E4"/>
    <w:rsid w:val="00D15F19"/>
    <w:rsid w:val="00D2005C"/>
    <w:rsid w:val="00D203EA"/>
    <w:rsid w:val="00D21ACE"/>
    <w:rsid w:val="00D23AB7"/>
    <w:rsid w:val="00D253F1"/>
    <w:rsid w:val="00D256FC"/>
    <w:rsid w:val="00D25D69"/>
    <w:rsid w:val="00D26DAB"/>
    <w:rsid w:val="00D27790"/>
    <w:rsid w:val="00D30E1F"/>
    <w:rsid w:val="00D311CF"/>
    <w:rsid w:val="00D323E5"/>
    <w:rsid w:val="00D34B4A"/>
    <w:rsid w:val="00D352A7"/>
    <w:rsid w:val="00D35645"/>
    <w:rsid w:val="00D37A86"/>
    <w:rsid w:val="00D41C2E"/>
    <w:rsid w:val="00D42D44"/>
    <w:rsid w:val="00D43E62"/>
    <w:rsid w:val="00D44891"/>
    <w:rsid w:val="00D50002"/>
    <w:rsid w:val="00D51275"/>
    <w:rsid w:val="00D52174"/>
    <w:rsid w:val="00D52728"/>
    <w:rsid w:val="00D545E7"/>
    <w:rsid w:val="00D5572A"/>
    <w:rsid w:val="00D575CB"/>
    <w:rsid w:val="00D616D5"/>
    <w:rsid w:val="00D61E34"/>
    <w:rsid w:val="00D63BC5"/>
    <w:rsid w:val="00D65935"/>
    <w:rsid w:val="00D66072"/>
    <w:rsid w:val="00D706D0"/>
    <w:rsid w:val="00D767CE"/>
    <w:rsid w:val="00D802B3"/>
    <w:rsid w:val="00D80897"/>
    <w:rsid w:val="00D828F9"/>
    <w:rsid w:val="00D85492"/>
    <w:rsid w:val="00D86142"/>
    <w:rsid w:val="00D86337"/>
    <w:rsid w:val="00D8645B"/>
    <w:rsid w:val="00D87258"/>
    <w:rsid w:val="00D87684"/>
    <w:rsid w:val="00D90DD8"/>
    <w:rsid w:val="00D91B70"/>
    <w:rsid w:val="00D929E2"/>
    <w:rsid w:val="00D93DBA"/>
    <w:rsid w:val="00D9429D"/>
    <w:rsid w:val="00D94435"/>
    <w:rsid w:val="00D976D4"/>
    <w:rsid w:val="00DA08BE"/>
    <w:rsid w:val="00DA1324"/>
    <w:rsid w:val="00DA1B57"/>
    <w:rsid w:val="00DA3D42"/>
    <w:rsid w:val="00DA3E6F"/>
    <w:rsid w:val="00DA563E"/>
    <w:rsid w:val="00DA5715"/>
    <w:rsid w:val="00DA6066"/>
    <w:rsid w:val="00DA6F86"/>
    <w:rsid w:val="00DB15BB"/>
    <w:rsid w:val="00DB21D8"/>
    <w:rsid w:val="00DB392A"/>
    <w:rsid w:val="00DB51A1"/>
    <w:rsid w:val="00DB582D"/>
    <w:rsid w:val="00DB74E3"/>
    <w:rsid w:val="00DB7A5A"/>
    <w:rsid w:val="00DC04CC"/>
    <w:rsid w:val="00DC0DB9"/>
    <w:rsid w:val="00DC2BA1"/>
    <w:rsid w:val="00DC3AC9"/>
    <w:rsid w:val="00DC4A82"/>
    <w:rsid w:val="00DC532E"/>
    <w:rsid w:val="00DC53C9"/>
    <w:rsid w:val="00DC5CF8"/>
    <w:rsid w:val="00DC7F46"/>
    <w:rsid w:val="00DD0624"/>
    <w:rsid w:val="00DD389A"/>
    <w:rsid w:val="00DD417F"/>
    <w:rsid w:val="00DD70B1"/>
    <w:rsid w:val="00DE07A4"/>
    <w:rsid w:val="00DE144C"/>
    <w:rsid w:val="00DE1D2F"/>
    <w:rsid w:val="00DE23D2"/>
    <w:rsid w:val="00DE26E8"/>
    <w:rsid w:val="00DE2F11"/>
    <w:rsid w:val="00DE3562"/>
    <w:rsid w:val="00DE5951"/>
    <w:rsid w:val="00DE63AB"/>
    <w:rsid w:val="00DE6915"/>
    <w:rsid w:val="00DE6DD3"/>
    <w:rsid w:val="00DE70BF"/>
    <w:rsid w:val="00DE7544"/>
    <w:rsid w:val="00DE75EB"/>
    <w:rsid w:val="00DF2F6B"/>
    <w:rsid w:val="00DF3D17"/>
    <w:rsid w:val="00DF6EBC"/>
    <w:rsid w:val="00DF6F8F"/>
    <w:rsid w:val="00DF7204"/>
    <w:rsid w:val="00E02DFC"/>
    <w:rsid w:val="00E04740"/>
    <w:rsid w:val="00E0548E"/>
    <w:rsid w:val="00E055F4"/>
    <w:rsid w:val="00E05CF2"/>
    <w:rsid w:val="00E05ECA"/>
    <w:rsid w:val="00E064A7"/>
    <w:rsid w:val="00E1019E"/>
    <w:rsid w:val="00E153FE"/>
    <w:rsid w:val="00E15F70"/>
    <w:rsid w:val="00E17BAA"/>
    <w:rsid w:val="00E26CC2"/>
    <w:rsid w:val="00E2704D"/>
    <w:rsid w:val="00E302C9"/>
    <w:rsid w:val="00E31C81"/>
    <w:rsid w:val="00E321B3"/>
    <w:rsid w:val="00E343A1"/>
    <w:rsid w:val="00E349E9"/>
    <w:rsid w:val="00E35988"/>
    <w:rsid w:val="00E407F5"/>
    <w:rsid w:val="00E44A30"/>
    <w:rsid w:val="00E44FA6"/>
    <w:rsid w:val="00E519DE"/>
    <w:rsid w:val="00E51DEB"/>
    <w:rsid w:val="00E52523"/>
    <w:rsid w:val="00E5791F"/>
    <w:rsid w:val="00E623BB"/>
    <w:rsid w:val="00E6562F"/>
    <w:rsid w:val="00E6661F"/>
    <w:rsid w:val="00E66D8C"/>
    <w:rsid w:val="00E66FA7"/>
    <w:rsid w:val="00E70A6D"/>
    <w:rsid w:val="00E71719"/>
    <w:rsid w:val="00E81F4C"/>
    <w:rsid w:val="00E837B2"/>
    <w:rsid w:val="00E851C9"/>
    <w:rsid w:val="00E861FE"/>
    <w:rsid w:val="00E866A4"/>
    <w:rsid w:val="00E9274E"/>
    <w:rsid w:val="00E92EF6"/>
    <w:rsid w:val="00E930DE"/>
    <w:rsid w:val="00E948E4"/>
    <w:rsid w:val="00E9718E"/>
    <w:rsid w:val="00EA00DD"/>
    <w:rsid w:val="00EA01B3"/>
    <w:rsid w:val="00EA108E"/>
    <w:rsid w:val="00EA3AB0"/>
    <w:rsid w:val="00EA5DD7"/>
    <w:rsid w:val="00EB2829"/>
    <w:rsid w:val="00EB3404"/>
    <w:rsid w:val="00EB4E4F"/>
    <w:rsid w:val="00EB6546"/>
    <w:rsid w:val="00EB68C1"/>
    <w:rsid w:val="00EB7036"/>
    <w:rsid w:val="00EB71A1"/>
    <w:rsid w:val="00EB7646"/>
    <w:rsid w:val="00EC00A3"/>
    <w:rsid w:val="00EC06A5"/>
    <w:rsid w:val="00EC0998"/>
    <w:rsid w:val="00EC0A72"/>
    <w:rsid w:val="00EC23E7"/>
    <w:rsid w:val="00EC5A0C"/>
    <w:rsid w:val="00EC5AB1"/>
    <w:rsid w:val="00EC638C"/>
    <w:rsid w:val="00EC6D3D"/>
    <w:rsid w:val="00EC7BD3"/>
    <w:rsid w:val="00EC7D7C"/>
    <w:rsid w:val="00ED12D5"/>
    <w:rsid w:val="00ED1391"/>
    <w:rsid w:val="00ED1815"/>
    <w:rsid w:val="00ED43D0"/>
    <w:rsid w:val="00ED743F"/>
    <w:rsid w:val="00EE0BC4"/>
    <w:rsid w:val="00EE13C1"/>
    <w:rsid w:val="00EE1869"/>
    <w:rsid w:val="00EE1CA0"/>
    <w:rsid w:val="00EE2026"/>
    <w:rsid w:val="00EE5658"/>
    <w:rsid w:val="00EF07C9"/>
    <w:rsid w:val="00EF2B95"/>
    <w:rsid w:val="00EF2E2C"/>
    <w:rsid w:val="00EF48A8"/>
    <w:rsid w:val="00EF4A3A"/>
    <w:rsid w:val="00EF4F9B"/>
    <w:rsid w:val="00EF59F8"/>
    <w:rsid w:val="00EF5B93"/>
    <w:rsid w:val="00F0784F"/>
    <w:rsid w:val="00F1005B"/>
    <w:rsid w:val="00F11A98"/>
    <w:rsid w:val="00F12CC1"/>
    <w:rsid w:val="00F14DEB"/>
    <w:rsid w:val="00F156D2"/>
    <w:rsid w:val="00F17D6D"/>
    <w:rsid w:val="00F210A5"/>
    <w:rsid w:val="00F2343E"/>
    <w:rsid w:val="00F249C8"/>
    <w:rsid w:val="00F269FF"/>
    <w:rsid w:val="00F27D58"/>
    <w:rsid w:val="00F309F2"/>
    <w:rsid w:val="00F3201A"/>
    <w:rsid w:val="00F3349D"/>
    <w:rsid w:val="00F34540"/>
    <w:rsid w:val="00F35752"/>
    <w:rsid w:val="00F424BB"/>
    <w:rsid w:val="00F437EC"/>
    <w:rsid w:val="00F43C0E"/>
    <w:rsid w:val="00F445D5"/>
    <w:rsid w:val="00F50B4F"/>
    <w:rsid w:val="00F51A9C"/>
    <w:rsid w:val="00F51F6F"/>
    <w:rsid w:val="00F530E8"/>
    <w:rsid w:val="00F54718"/>
    <w:rsid w:val="00F549BC"/>
    <w:rsid w:val="00F549D9"/>
    <w:rsid w:val="00F5584F"/>
    <w:rsid w:val="00F6051F"/>
    <w:rsid w:val="00F648C3"/>
    <w:rsid w:val="00F64E60"/>
    <w:rsid w:val="00F65711"/>
    <w:rsid w:val="00F65A5D"/>
    <w:rsid w:val="00F705AE"/>
    <w:rsid w:val="00F71EB0"/>
    <w:rsid w:val="00F71F12"/>
    <w:rsid w:val="00F73384"/>
    <w:rsid w:val="00F73E05"/>
    <w:rsid w:val="00F77258"/>
    <w:rsid w:val="00F84870"/>
    <w:rsid w:val="00F8705A"/>
    <w:rsid w:val="00F8788F"/>
    <w:rsid w:val="00F9027C"/>
    <w:rsid w:val="00F92878"/>
    <w:rsid w:val="00F92E31"/>
    <w:rsid w:val="00F92F82"/>
    <w:rsid w:val="00F94931"/>
    <w:rsid w:val="00F95AFB"/>
    <w:rsid w:val="00F978AA"/>
    <w:rsid w:val="00F97EEE"/>
    <w:rsid w:val="00FA03D3"/>
    <w:rsid w:val="00FA0D58"/>
    <w:rsid w:val="00FA21BC"/>
    <w:rsid w:val="00FA2403"/>
    <w:rsid w:val="00FA25A0"/>
    <w:rsid w:val="00FA303F"/>
    <w:rsid w:val="00FA473E"/>
    <w:rsid w:val="00FA57F7"/>
    <w:rsid w:val="00FA6AB3"/>
    <w:rsid w:val="00FA6D3A"/>
    <w:rsid w:val="00FB324D"/>
    <w:rsid w:val="00FB3511"/>
    <w:rsid w:val="00FB3C12"/>
    <w:rsid w:val="00FB4BD0"/>
    <w:rsid w:val="00FC028C"/>
    <w:rsid w:val="00FC151A"/>
    <w:rsid w:val="00FC1754"/>
    <w:rsid w:val="00FC2582"/>
    <w:rsid w:val="00FC4877"/>
    <w:rsid w:val="00FC74CC"/>
    <w:rsid w:val="00FC74F1"/>
    <w:rsid w:val="00FD274E"/>
    <w:rsid w:val="00FD2DDB"/>
    <w:rsid w:val="00FD387D"/>
    <w:rsid w:val="00FD3BE4"/>
    <w:rsid w:val="00FD41E5"/>
    <w:rsid w:val="00FD6EE1"/>
    <w:rsid w:val="00FD75D1"/>
    <w:rsid w:val="00FE1419"/>
    <w:rsid w:val="00FE25BD"/>
    <w:rsid w:val="00FE2FCD"/>
    <w:rsid w:val="00FE3525"/>
    <w:rsid w:val="00FE5416"/>
    <w:rsid w:val="00FE6CF9"/>
    <w:rsid w:val="00FF1096"/>
    <w:rsid w:val="00FF1337"/>
    <w:rsid w:val="00FF218C"/>
    <w:rsid w:val="00FF3F31"/>
    <w:rsid w:val="00FF3F5F"/>
    <w:rsid w:val="00FF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37C9"/>
  <w15:docId w15:val="{F7A123B3-DD83-495C-A6E2-65CA5059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06D1"/>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B06D1"/>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3"/>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18700608">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1088">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5521619">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sChild>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109476581">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27688543">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857279404">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273282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108277917">
          <w:marLeft w:val="0"/>
          <w:marRight w:val="0"/>
          <w:marTop w:val="0"/>
          <w:marBottom w:val="0"/>
          <w:divBdr>
            <w:top w:val="none" w:sz="0" w:space="0" w:color="auto"/>
            <w:left w:val="none" w:sz="0" w:space="0" w:color="auto"/>
            <w:bottom w:val="none" w:sz="0" w:space="0" w:color="auto"/>
            <w:right w:val="none" w:sz="0" w:space="0" w:color="auto"/>
          </w:divBdr>
        </w:div>
        <w:div w:id="32582153">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615016973">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6150157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zitwrof.pl" TargetMode="External"/><Relationship Id="rId26" Type="http://schemas.openxmlformats.org/officeDocument/2006/relationships/hyperlink" Target="mailto:pife@dolnyslask.pl" TargetMode="External"/><Relationship Id="rId39" Type="http://schemas.openxmlformats.org/officeDocument/2006/relationships/hyperlink" Target="http://www.zitwrof.pl" TargetMode="Externa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mailto:zit@um.wroc.pl" TargetMode="External"/><Relationship Id="rId42" Type="http://schemas.openxmlformats.org/officeDocument/2006/relationships/hyperlink" Target="http://&#8230;&#8230;&#8230;&#8230;&#8230;&#8230;&#8230;.." TargetMode="External"/><Relationship Id="rId47" Type="http://schemas.openxmlformats.org/officeDocument/2006/relationships/hyperlink" Target="http://&#8230;&#8230;&#8230;&#8230;&#8230;&#8230;&#8230;.." TargetMode="External"/><Relationship Id="rId50" Type="http://schemas.openxmlformats.org/officeDocument/2006/relationships/hyperlink" Target="http://www.ipaw.walbrzych.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rpo.dolnyslask.pl" TargetMode="External"/><Relationship Id="rId25" Type="http://schemas.openxmlformats.org/officeDocument/2006/relationships/hyperlink" Target="http://www.ipaw.walbrzych.eu" TargetMode="External"/><Relationship Id="rId33" Type="http://schemas.openxmlformats.org/officeDocument/2006/relationships/hyperlink" Target="mailto:pife@dolnyslask.pl" TargetMode="External"/><Relationship Id="rId38" Type="http://schemas.openxmlformats.org/officeDocument/2006/relationships/hyperlink" Target="http://www.ipaw.walbrzych.eu" TargetMode="External"/><Relationship Id="rId46" Type="http://schemas.openxmlformats.org/officeDocument/2006/relationships/hyperlink" Target="http://www.zitwrof.pl" TargetMode="Externa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www.zitwrof.pl" TargetMode="External"/><Relationship Id="rId41" Type="http://schemas.openxmlformats.org/officeDocument/2006/relationships/hyperlink" Target="http://www.ipaw.walbrzych.e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itaj.jeleniagora.pl/dokumenty" TargetMode="External"/><Relationship Id="rId32" Type="http://schemas.openxmlformats.org/officeDocument/2006/relationships/hyperlink" Target="http://www.funduszeeuropejskie.gov.pl" TargetMode="External"/><Relationship Id="rId37" Type="http://schemas.openxmlformats.org/officeDocument/2006/relationships/hyperlink" Target="http://www.zitaj.jeleniagora.pl" TargetMode="External"/><Relationship Id="rId40" Type="http://schemas.openxmlformats.org/officeDocument/2006/relationships/hyperlink" Target="http://www.zitaj.jeleniagora.pl" TargetMode="External"/><Relationship Id="rId45" Type="http://schemas.openxmlformats.org/officeDocument/2006/relationships/hyperlink" Target="http://www.zitwrof.pl"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www.rpo.dolnyslask.pl" TargetMode="External"/><Relationship Id="rId36" Type="http://schemas.openxmlformats.org/officeDocument/2006/relationships/hyperlink" Target="http://www.zitwrof.pl" TargetMode="External"/><Relationship Id="rId49" Type="http://schemas.openxmlformats.org/officeDocument/2006/relationships/hyperlink" Target="http://&#8230;&#8230;&#8230;&#8230;&#8230;&#8230;&#8230;.." TargetMode="External"/><Relationship Id="rId10" Type="http://schemas.openxmlformats.org/officeDocument/2006/relationships/settings" Target="settings.xml"/><Relationship Id="rId19" Type="http://schemas.openxmlformats.org/officeDocument/2006/relationships/hyperlink" Target="http://www.funduszeeuropejskie.gov.pl" TargetMode="External"/><Relationship Id="rId31" Type="http://schemas.openxmlformats.org/officeDocument/2006/relationships/hyperlink" Target="http://www.ipaw.walbrzych.eu" TargetMode="External"/><Relationship Id="rId44" Type="http://schemas.openxmlformats.org/officeDocument/2006/relationships/hyperlink" Target="http://&#8230;&#8230;&#8230;&#8230;&#8230;&#8230;&#8230;.."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hyperlink" Target="http://www.zitaj.jeleniagora.pl" TargetMode="External"/><Relationship Id="rId35" Type="http://schemas.openxmlformats.org/officeDocument/2006/relationships/hyperlink" Target="mailto:ipaw@ipaw.walbrzych.eu" TargetMode="External"/><Relationship Id="rId43" Type="http://schemas.openxmlformats.org/officeDocument/2006/relationships/hyperlink" Target="http://&#8230;&#8230;&#8230;&#8230;&#8230;&#8230;&#8230;.." TargetMode="External"/><Relationship Id="rId48" Type="http://schemas.openxmlformats.org/officeDocument/2006/relationships/hyperlink" Target="http://www.zitaj.jeleniagora.pl" TargetMode="External"/><Relationship Id="rId8" Type="http://schemas.openxmlformats.org/officeDocument/2006/relationships/numbering" Target="numbering.xml"/><Relationship Id="rId51" Type="http://schemas.openxmlformats.org/officeDocument/2006/relationships/hyperlink" Target="http://www.ipaw.walbrzych.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DC545-70A6-4472-A2CF-B6D8E3887C40}">
  <ds:schemaRefs>
    <ds:schemaRef ds:uri="http://schemas.openxmlformats.org/officeDocument/2006/bibliography"/>
  </ds:schemaRefs>
</ds:datastoreItem>
</file>

<file path=customXml/itemProps2.xml><?xml version="1.0" encoding="utf-8"?>
<ds:datastoreItem xmlns:ds="http://schemas.openxmlformats.org/officeDocument/2006/customXml" ds:itemID="{2623AEB1-F6E1-4A0D-A897-0A0E58A41B70}">
  <ds:schemaRefs>
    <ds:schemaRef ds:uri="http://schemas.openxmlformats.org/officeDocument/2006/bibliography"/>
  </ds:schemaRefs>
</ds:datastoreItem>
</file>

<file path=customXml/itemProps3.xml><?xml version="1.0" encoding="utf-8"?>
<ds:datastoreItem xmlns:ds="http://schemas.openxmlformats.org/officeDocument/2006/customXml" ds:itemID="{C0BA528F-E8FD-4EC4-A971-8040C147CE8A}">
  <ds:schemaRefs>
    <ds:schemaRef ds:uri="http://schemas.openxmlformats.org/officeDocument/2006/bibliography"/>
  </ds:schemaRefs>
</ds:datastoreItem>
</file>

<file path=customXml/itemProps4.xml><?xml version="1.0" encoding="utf-8"?>
<ds:datastoreItem xmlns:ds="http://schemas.openxmlformats.org/officeDocument/2006/customXml" ds:itemID="{886B776B-9193-40E8-9DA1-6301FB633B24}">
  <ds:schemaRefs>
    <ds:schemaRef ds:uri="http://schemas.openxmlformats.org/officeDocument/2006/bibliography"/>
  </ds:schemaRefs>
</ds:datastoreItem>
</file>

<file path=customXml/itemProps5.xml><?xml version="1.0" encoding="utf-8"?>
<ds:datastoreItem xmlns:ds="http://schemas.openxmlformats.org/officeDocument/2006/customXml" ds:itemID="{362E5A22-2F3B-4AA4-85A5-A5BCA06088A4}">
  <ds:schemaRefs>
    <ds:schemaRef ds:uri="http://schemas.openxmlformats.org/officeDocument/2006/bibliography"/>
  </ds:schemaRefs>
</ds:datastoreItem>
</file>

<file path=customXml/itemProps6.xml><?xml version="1.0" encoding="utf-8"?>
<ds:datastoreItem xmlns:ds="http://schemas.openxmlformats.org/officeDocument/2006/customXml" ds:itemID="{18AB79D0-D481-4889-B64F-3E894B7B7AB3}">
  <ds:schemaRefs>
    <ds:schemaRef ds:uri="http://schemas.openxmlformats.org/officeDocument/2006/bibliography"/>
  </ds:schemaRefs>
</ds:datastoreItem>
</file>

<file path=customXml/itemProps7.xml><?xml version="1.0" encoding="utf-8"?>
<ds:datastoreItem xmlns:ds="http://schemas.openxmlformats.org/officeDocument/2006/customXml" ds:itemID="{CE252DE8-216C-4C68-9B7E-E20D87FD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44</Pages>
  <Words>15904</Words>
  <Characters>95429</Characters>
  <Application>Microsoft Office Word</Application>
  <DocSecurity>0</DocSecurity>
  <Lines>795</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111111</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Agnieszka Fedyk</cp:lastModifiedBy>
  <cp:revision>20</cp:revision>
  <cp:lastPrinted>2016-06-22T13:28:00Z</cp:lastPrinted>
  <dcterms:created xsi:type="dcterms:W3CDTF">2016-06-13T10:30:00Z</dcterms:created>
  <dcterms:modified xsi:type="dcterms:W3CDTF">2016-06-28T08:49:00Z</dcterms:modified>
</cp:coreProperties>
</file>